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24" w:rsidRDefault="00E50624" w:rsidP="00E50624">
      <w:pPr>
        <w:pStyle w:val="Bezproreda"/>
      </w:pPr>
      <w:r>
        <w:t>REPUBLIKA HRVATSKA</w:t>
      </w:r>
    </w:p>
    <w:p w:rsidR="00E50624" w:rsidRDefault="00E50624" w:rsidP="00E50624">
      <w:pPr>
        <w:pStyle w:val="Bezproreda"/>
      </w:pPr>
      <w:r>
        <w:t>OŠ JURJA BARAKOVIĆA, RAŽANAC</w:t>
      </w:r>
    </w:p>
    <w:p w:rsidR="00E50624" w:rsidRDefault="00E50624" w:rsidP="00E50624">
      <w:pPr>
        <w:pStyle w:val="Bezproreda"/>
      </w:pPr>
      <w:r>
        <w:t>RAŽANAC X 9</w:t>
      </w:r>
    </w:p>
    <w:p w:rsidR="00E50624" w:rsidRDefault="00E50624" w:rsidP="00E50624">
      <w:pPr>
        <w:pStyle w:val="Bezproreda"/>
      </w:pPr>
      <w:r>
        <w:t>23 248 RAŽANAC</w:t>
      </w:r>
    </w:p>
    <w:p w:rsidR="00E50624" w:rsidRPr="00A95185" w:rsidRDefault="00321404" w:rsidP="00E50624">
      <w:pPr>
        <w:pStyle w:val="Bezproreda"/>
        <w:rPr>
          <w:rFonts w:ascii="Times New Roman" w:eastAsia="Times New Roman" w:hAnsi="Times New Roman" w:cs="Times New Roman"/>
        </w:rPr>
      </w:pPr>
      <w:r>
        <w:rPr>
          <w:rFonts w:ascii="Times New Roman" w:eastAsia="Times New Roman" w:hAnsi="Times New Roman" w:cs="Times New Roman"/>
        </w:rPr>
        <w:t>KLASA:112-04/26</w:t>
      </w:r>
      <w:r w:rsidR="00E50624" w:rsidRPr="00A95185">
        <w:rPr>
          <w:rFonts w:ascii="Times New Roman" w:eastAsia="Times New Roman" w:hAnsi="Times New Roman" w:cs="Times New Roman"/>
        </w:rPr>
        <w:t>-01/02</w:t>
      </w:r>
    </w:p>
    <w:p w:rsidR="00E50624" w:rsidRPr="00A95185" w:rsidRDefault="00321404" w:rsidP="00E50624">
      <w:pPr>
        <w:pStyle w:val="Bezproreda"/>
        <w:rPr>
          <w:rFonts w:ascii="Times New Roman" w:eastAsia="Times New Roman" w:hAnsi="Times New Roman" w:cs="Times New Roman"/>
        </w:rPr>
      </w:pPr>
      <w:r>
        <w:rPr>
          <w:rFonts w:ascii="Times New Roman" w:eastAsia="Times New Roman" w:hAnsi="Times New Roman" w:cs="Times New Roman"/>
        </w:rPr>
        <w:t>URBROJ:2198-1-26-26-2</w:t>
      </w:r>
      <w:bookmarkStart w:id="0" w:name="_GoBack"/>
      <w:bookmarkEnd w:id="0"/>
    </w:p>
    <w:p w:rsidR="00E50624" w:rsidRPr="00A95185" w:rsidRDefault="00E50624" w:rsidP="00E50624">
      <w:pPr>
        <w:pStyle w:val="Bezproreda"/>
        <w:rPr>
          <w:rFonts w:ascii="Times New Roman" w:eastAsia="Times New Roman" w:hAnsi="Times New Roman" w:cs="Times New Roman"/>
        </w:rPr>
      </w:pPr>
    </w:p>
    <w:p w:rsidR="00E50624" w:rsidRPr="00A95185" w:rsidRDefault="00E50624" w:rsidP="00E50624">
      <w:pPr>
        <w:spacing w:after="0" w:line="240" w:lineRule="auto"/>
        <w:rPr>
          <w:rFonts w:ascii="Times New Roman" w:eastAsia="Times New Roman" w:hAnsi="Times New Roman" w:cs="Times New Roman"/>
        </w:rPr>
      </w:pPr>
      <w:r>
        <w:rPr>
          <w:rFonts w:ascii="Times New Roman" w:hAnsi="Times New Roman" w:cs="Times New Roman"/>
        </w:rPr>
        <w:t>U Ražancu</w:t>
      </w:r>
      <w:r w:rsidRPr="00A95185">
        <w:rPr>
          <w:rFonts w:ascii="Times New Roman" w:hAnsi="Times New Roman" w:cs="Times New Roman"/>
        </w:rPr>
        <w:t xml:space="preserve">, </w:t>
      </w:r>
      <w:r>
        <w:rPr>
          <w:rFonts w:ascii="Times New Roman" w:hAnsi="Times New Roman" w:cs="Times New Roman"/>
        </w:rPr>
        <w:t>20</w:t>
      </w:r>
      <w:r w:rsidRPr="00A95185">
        <w:rPr>
          <w:rFonts w:ascii="Times New Roman" w:hAnsi="Times New Roman" w:cs="Times New Roman"/>
        </w:rPr>
        <w:t xml:space="preserve">. </w:t>
      </w:r>
      <w:r>
        <w:rPr>
          <w:rFonts w:ascii="Times New Roman" w:hAnsi="Times New Roman" w:cs="Times New Roman"/>
        </w:rPr>
        <w:t>01</w:t>
      </w:r>
      <w:r w:rsidRPr="00A95185">
        <w:rPr>
          <w:rFonts w:ascii="Times New Roman" w:hAnsi="Times New Roman" w:cs="Times New Roman"/>
        </w:rPr>
        <w:t>. 202</w:t>
      </w:r>
      <w:r>
        <w:rPr>
          <w:rFonts w:ascii="Times New Roman" w:hAnsi="Times New Roman" w:cs="Times New Roman"/>
        </w:rPr>
        <w:t>6</w:t>
      </w:r>
      <w:r w:rsidRPr="00A95185">
        <w:rPr>
          <w:rFonts w:ascii="Times New Roman" w:hAnsi="Times New Roman" w:cs="Times New Roman"/>
        </w:rPr>
        <w:t>. godine</w:t>
      </w:r>
    </w:p>
    <w:p w:rsidR="00E50624" w:rsidRPr="00A95185" w:rsidRDefault="00E50624" w:rsidP="00E50624">
      <w:pPr>
        <w:spacing w:after="0" w:line="240" w:lineRule="auto"/>
        <w:jc w:val="both"/>
        <w:rPr>
          <w:rFonts w:ascii="Times New Roman" w:hAnsi="Times New Roman" w:cs="Times New Roman"/>
        </w:rPr>
      </w:pPr>
    </w:p>
    <w:p w:rsidR="00E50624" w:rsidRPr="00B80215" w:rsidRDefault="00E50624" w:rsidP="00E50624">
      <w:pPr>
        <w:spacing w:after="0" w:line="240" w:lineRule="auto"/>
        <w:rPr>
          <w:rFonts w:ascii="Times New Roman" w:hAnsi="Times New Roman" w:cs="Times New Roman"/>
        </w:rPr>
      </w:pPr>
    </w:p>
    <w:p w:rsidR="00E50624" w:rsidRPr="00B80215" w:rsidRDefault="00E50624" w:rsidP="00E50624">
      <w:pPr>
        <w:spacing w:after="0" w:line="240" w:lineRule="auto"/>
        <w:rPr>
          <w:rFonts w:ascii="Times New Roman" w:hAnsi="Times New Roman" w:cs="Times New Roman"/>
          <w:b/>
          <w:lang w:val="de-DE"/>
        </w:rPr>
      </w:pPr>
    </w:p>
    <w:p w:rsidR="00E50624" w:rsidRPr="00B80215" w:rsidRDefault="00E50624" w:rsidP="00E50624">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80215">
        <w:rPr>
          <w:rFonts w:ascii="Times New Roman" w:eastAsia="Times New Roman" w:hAnsi="Times New Roman" w:cs="Times New Roman"/>
          <w:b/>
          <w:bCs/>
          <w:color w:val="000000"/>
        </w:rPr>
        <w:t>POZIV NA TESTIRANJE</w:t>
      </w:r>
    </w:p>
    <w:p w:rsidR="00E50624" w:rsidRPr="00B80215" w:rsidRDefault="00E50624" w:rsidP="00E50624">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80215">
        <w:rPr>
          <w:rFonts w:ascii="Times New Roman" w:eastAsia="Times New Roman" w:hAnsi="Times New Roman" w:cs="Times New Roman"/>
          <w:b/>
          <w:bCs/>
          <w:color w:val="000000"/>
        </w:rPr>
        <w:t>kandidata za natječ</w:t>
      </w:r>
      <w:r>
        <w:rPr>
          <w:rFonts w:ascii="Times New Roman" w:eastAsia="Times New Roman" w:hAnsi="Times New Roman" w:cs="Times New Roman"/>
          <w:b/>
          <w:bCs/>
          <w:color w:val="000000"/>
        </w:rPr>
        <w:t xml:space="preserve">aj za radno mjesto učitelja informatike </w:t>
      </w:r>
      <w:r w:rsidRPr="00B80215">
        <w:rPr>
          <w:rFonts w:ascii="Times New Roman" w:eastAsia="Times New Roman" w:hAnsi="Times New Roman" w:cs="Times New Roman"/>
          <w:b/>
          <w:bCs/>
          <w:color w:val="000000"/>
        </w:rPr>
        <w:t xml:space="preserve">na </w:t>
      </w:r>
      <w:r>
        <w:rPr>
          <w:rFonts w:ascii="Times New Roman" w:eastAsia="Times New Roman" w:hAnsi="Times New Roman" w:cs="Times New Roman"/>
          <w:b/>
          <w:bCs/>
          <w:color w:val="000000"/>
        </w:rPr>
        <w:t xml:space="preserve">neodređeno puno radno vrijeme </w:t>
      </w:r>
    </w:p>
    <w:p w:rsidR="00E50624" w:rsidRDefault="00E50624" w:rsidP="00E50624">
      <w:pPr>
        <w:shd w:val="clear" w:color="auto" w:fill="FFFFFF"/>
        <w:spacing w:before="100" w:beforeAutospacing="1" w:after="100" w:afterAutospacing="1" w:line="240" w:lineRule="auto"/>
        <w:rPr>
          <w:rFonts w:ascii="Times New Roman" w:eastAsia="Times New Roman" w:hAnsi="Times New Roman" w:cs="Times New Roman"/>
          <w:b/>
          <w:bCs/>
          <w:color w:val="000000"/>
          <w:u w:val="single"/>
        </w:rPr>
      </w:pPr>
      <w:r w:rsidRPr="00B80215">
        <w:rPr>
          <w:rFonts w:ascii="Times New Roman" w:eastAsia="Times New Roman" w:hAnsi="Times New Roman" w:cs="Times New Roman"/>
          <w:color w:val="000000"/>
        </w:rPr>
        <w:t>Temeljem čl. 11. Pravilnika o načinu i postupku zapošljavanja u osnovnoj školi Jurja Barakovića, Ražanac Povjerenstvo za postupak vrednovanja kandidata upućuje poziv na testiranje kandidatima koji </w:t>
      </w:r>
      <w:r w:rsidRPr="00B80215">
        <w:rPr>
          <w:rFonts w:ascii="Times New Roman" w:eastAsia="Times New Roman" w:hAnsi="Times New Roman" w:cs="Times New Roman"/>
          <w:b/>
          <w:bCs/>
          <w:color w:val="000000"/>
          <w:u w:val="single"/>
        </w:rPr>
        <w:t>ispunjavaju formalne uvjete natječaja</w:t>
      </w:r>
      <w:r w:rsidRPr="00B80215">
        <w:rPr>
          <w:rFonts w:ascii="Times New Roman" w:eastAsia="Times New Roman" w:hAnsi="Times New Roman" w:cs="Times New Roman"/>
          <w:color w:val="000000"/>
        </w:rPr>
        <w:t> za navedeno radno mjesto i koji su pravodobno dostavili </w:t>
      </w:r>
      <w:r w:rsidRPr="00B80215">
        <w:rPr>
          <w:rFonts w:ascii="Times New Roman" w:eastAsia="Times New Roman" w:hAnsi="Times New Roman" w:cs="Times New Roman"/>
          <w:b/>
          <w:bCs/>
          <w:color w:val="000000"/>
          <w:u w:val="single"/>
        </w:rPr>
        <w:t>potpunu i</w:t>
      </w:r>
      <w:r w:rsidRPr="00B80215">
        <w:rPr>
          <w:rFonts w:ascii="Times New Roman" w:eastAsia="Times New Roman" w:hAnsi="Times New Roman" w:cs="Times New Roman"/>
          <w:color w:val="000000"/>
        </w:rPr>
        <w:t> </w:t>
      </w:r>
      <w:r w:rsidRPr="00B80215">
        <w:rPr>
          <w:rFonts w:ascii="Times New Roman" w:eastAsia="Times New Roman" w:hAnsi="Times New Roman" w:cs="Times New Roman"/>
          <w:b/>
          <w:bCs/>
          <w:color w:val="000000"/>
          <w:u w:val="single"/>
        </w:rPr>
        <w:t>pravovaljanu dokumentaciju.</w:t>
      </w:r>
    </w:p>
    <w:p w:rsidR="00E50624" w:rsidRPr="00B80215" w:rsidRDefault="00E50624" w:rsidP="00E50624">
      <w:pPr>
        <w:shd w:val="clear" w:color="auto" w:fill="FFFFFF"/>
        <w:spacing w:before="100" w:beforeAutospacing="1" w:after="100" w:afterAutospacing="1" w:line="240" w:lineRule="auto"/>
        <w:rPr>
          <w:rFonts w:ascii="Times New Roman" w:eastAsia="Times New Roman" w:hAnsi="Times New Roman" w:cs="Times New Roman"/>
          <w:b/>
          <w:bCs/>
          <w:color w:val="000000"/>
        </w:rPr>
      </w:pPr>
      <w:r w:rsidRPr="00B80215">
        <w:rPr>
          <w:rFonts w:ascii="Times New Roman" w:eastAsia="Times New Roman" w:hAnsi="Times New Roman" w:cs="Times New Roman"/>
          <w:b/>
          <w:bCs/>
          <w:color w:val="000000"/>
        </w:rPr>
        <w:t>Testiranje će se obaviti u prostoru škole po sljedećem rasporedu:</w:t>
      </w:r>
    </w:p>
    <w:p w:rsidR="00E50624" w:rsidRPr="00B80215" w:rsidRDefault="00E50624" w:rsidP="00E50624">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Dana  27.01.2026. godine (utorak)</w:t>
      </w:r>
    </w:p>
    <w:tbl>
      <w:tblPr>
        <w:tblStyle w:val="Reetkatablice"/>
        <w:tblW w:w="0" w:type="auto"/>
        <w:tblInd w:w="0" w:type="dxa"/>
        <w:tblLook w:val="04A0" w:firstRow="1" w:lastRow="0" w:firstColumn="1" w:lastColumn="0" w:noHBand="0" w:noVBand="1"/>
      </w:tblPr>
      <w:tblGrid>
        <w:gridCol w:w="817"/>
        <w:gridCol w:w="2897"/>
        <w:gridCol w:w="4049"/>
      </w:tblGrid>
      <w:tr w:rsidR="00E50624" w:rsidTr="00996792">
        <w:tc>
          <w:tcPr>
            <w:tcW w:w="817" w:type="dxa"/>
            <w:tcBorders>
              <w:top w:val="single" w:sz="4" w:space="0" w:color="auto"/>
              <w:left w:val="single" w:sz="4" w:space="0" w:color="auto"/>
              <w:bottom w:val="single" w:sz="4" w:space="0" w:color="auto"/>
              <w:right w:val="single" w:sz="4" w:space="0" w:color="auto"/>
            </w:tcBorders>
            <w:hideMark/>
          </w:tcPr>
          <w:p w:rsidR="00E50624" w:rsidRDefault="00E50624" w:rsidP="00996792">
            <w:pPr>
              <w:rPr>
                <w:b/>
              </w:rPr>
            </w:pPr>
            <w:r>
              <w:rPr>
                <w:b/>
              </w:rPr>
              <w:t>R.B</w:t>
            </w:r>
          </w:p>
        </w:tc>
        <w:tc>
          <w:tcPr>
            <w:tcW w:w="2897" w:type="dxa"/>
            <w:tcBorders>
              <w:top w:val="single" w:sz="4" w:space="0" w:color="auto"/>
              <w:left w:val="single" w:sz="4" w:space="0" w:color="auto"/>
              <w:bottom w:val="single" w:sz="4" w:space="0" w:color="auto"/>
              <w:right w:val="single" w:sz="4" w:space="0" w:color="auto"/>
            </w:tcBorders>
            <w:hideMark/>
          </w:tcPr>
          <w:p w:rsidR="00E50624" w:rsidRDefault="00E50624" w:rsidP="00996792">
            <w:pPr>
              <w:jc w:val="center"/>
              <w:rPr>
                <w:b/>
              </w:rPr>
            </w:pPr>
            <w:r>
              <w:rPr>
                <w:b/>
              </w:rPr>
              <w:t xml:space="preserve"> IME i PREZIME</w:t>
            </w:r>
          </w:p>
        </w:tc>
        <w:tc>
          <w:tcPr>
            <w:tcW w:w="4049" w:type="dxa"/>
            <w:tcBorders>
              <w:top w:val="single" w:sz="4" w:space="0" w:color="auto"/>
              <w:left w:val="single" w:sz="4" w:space="0" w:color="auto"/>
              <w:bottom w:val="single" w:sz="4" w:space="0" w:color="auto"/>
              <w:right w:val="single" w:sz="4" w:space="0" w:color="auto"/>
            </w:tcBorders>
            <w:hideMark/>
          </w:tcPr>
          <w:p w:rsidR="00E50624" w:rsidRDefault="00E50624" w:rsidP="00996792">
            <w:pPr>
              <w:jc w:val="center"/>
              <w:rPr>
                <w:b/>
              </w:rPr>
            </w:pPr>
            <w:r>
              <w:rPr>
                <w:b/>
              </w:rPr>
              <w:t>VRIJEME TESTIRANJA</w:t>
            </w:r>
          </w:p>
        </w:tc>
      </w:tr>
      <w:tr w:rsidR="00E50624" w:rsidTr="00996792">
        <w:trPr>
          <w:trHeight w:val="380"/>
        </w:trPr>
        <w:tc>
          <w:tcPr>
            <w:tcW w:w="817" w:type="dxa"/>
            <w:tcBorders>
              <w:top w:val="single" w:sz="4" w:space="0" w:color="auto"/>
              <w:left w:val="single" w:sz="4" w:space="0" w:color="auto"/>
              <w:bottom w:val="single" w:sz="4" w:space="0" w:color="auto"/>
              <w:right w:val="single" w:sz="4" w:space="0" w:color="auto"/>
            </w:tcBorders>
          </w:tcPr>
          <w:p w:rsidR="00E50624" w:rsidRDefault="00E50624" w:rsidP="00E50624">
            <w:pPr>
              <w:pStyle w:val="Odlomakpopisa"/>
              <w:numPr>
                <w:ilvl w:val="0"/>
                <w:numId w:val="1"/>
              </w:numPr>
              <w:jc w:val="center"/>
              <w:rPr>
                <w:b/>
              </w:rPr>
            </w:pPr>
            <w:bookmarkStart w:id="1" w:name="_Hlk85785369"/>
          </w:p>
        </w:tc>
        <w:tc>
          <w:tcPr>
            <w:tcW w:w="2897" w:type="dxa"/>
            <w:tcBorders>
              <w:top w:val="single" w:sz="4" w:space="0" w:color="auto"/>
              <w:left w:val="single" w:sz="4" w:space="0" w:color="auto"/>
              <w:bottom w:val="single" w:sz="4" w:space="0" w:color="auto"/>
              <w:right w:val="single" w:sz="4" w:space="0" w:color="auto"/>
            </w:tcBorders>
          </w:tcPr>
          <w:p w:rsidR="00E50624" w:rsidRDefault="00E50624" w:rsidP="00996792">
            <w:pPr>
              <w:rPr>
                <w:b/>
              </w:rPr>
            </w:pPr>
            <w:r>
              <w:rPr>
                <w:b/>
              </w:rPr>
              <w:t xml:space="preserve">                     I.R.</w:t>
            </w:r>
          </w:p>
        </w:tc>
        <w:tc>
          <w:tcPr>
            <w:tcW w:w="4049" w:type="dxa"/>
            <w:tcBorders>
              <w:top w:val="single" w:sz="4" w:space="0" w:color="auto"/>
              <w:left w:val="single" w:sz="4" w:space="0" w:color="auto"/>
              <w:bottom w:val="single" w:sz="4" w:space="0" w:color="auto"/>
              <w:right w:val="single" w:sz="4" w:space="0" w:color="auto"/>
            </w:tcBorders>
          </w:tcPr>
          <w:p w:rsidR="00E50624" w:rsidRDefault="00E50624" w:rsidP="00996792">
            <w:pPr>
              <w:rPr>
                <w:b/>
              </w:rPr>
            </w:pPr>
            <w:r>
              <w:rPr>
                <w:b/>
              </w:rPr>
              <w:t xml:space="preserve">                                  13,00</w:t>
            </w:r>
          </w:p>
        </w:tc>
      </w:tr>
    </w:tbl>
    <w:bookmarkEnd w:id="1"/>
    <w:p w:rsidR="00E50624" w:rsidRPr="00B80215" w:rsidRDefault="00E50624" w:rsidP="00E50624">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B80215">
        <w:rPr>
          <w:rFonts w:ascii="Times New Roman" w:eastAsia="Times New Roman" w:hAnsi="Times New Roman" w:cs="Times New Roman"/>
          <w:color w:val="000000"/>
        </w:rPr>
        <w:t>Vrednovanje kandidata će se provesti 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rsidR="00E50624" w:rsidRPr="00B80215" w:rsidRDefault="00E50624" w:rsidP="00E50624">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B80215">
        <w:rPr>
          <w:rFonts w:ascii="Times New Roman" w:eastAsia="Times New Roman" w:hAnsi="Times New Roman" w:cs="Times New Roman"/>
          <w:color w:val="00000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rsidR="00E50624" w:rsidRPr="00B80215" w:rsidRDefault="00E50624" w:rsidP="00E50624">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B80215">
        <w:rPr>
          <w:rFonts w:ascii="Times New Roman" w:eastAsia="Times New Roman" w:hAnsi="Times New Roman" w:cs="Times New Roman"/>
          <w:color w:val="000000"/>
        </w:rPr>
        <w:t>Povjerenstvo za vrednovanje utvrđuje Konačnu rang listu kandidata prema ukupno ostvarenom broju bodova sukladno Odluci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E50624" w:rsidRPr="00B80215" w:rsidRDefault="00E50624" w:rsidP="00E50624">
      <w:pPr>
        <w:shd w:val="clear" w:color="auto" w:fill="FFFFFF"/>
        <w:spacing w:before="100" w:beforeAutospacing="1" w:after="100" w:afterAutospacing="1" w:line="240" w:lineRule="auto"/>
        <w:jc w:val="both"/>
        <w:rPr>
          <w:rFonts w:ascii="Times New Roman" w:eastAsia="Times New Roman" w:hAnsi="Times New Roman" w:cs="Times New Roman"/>
        </w:rPr>
      </w:pPr>
      <w:r w:rsidRPr="00B80215">
        <w:rPr>
          <w:rFonts w:ascii="Times New Roman" w:eastAsia="Times New Roman" w:hAnsi="Times New Roman" w:cs="Times New Roman"/>
          <w:b/>
          <w:bCs/>
          <w:color w:val="000000"/>
          <w:u w:val="single"/>
        </w:rPr>
        <w:lastRenderedPageBreak/>
        <w:t>PODRUČJA IZ KOJIH ĆE SE OBAVITI VREDNOVANJE ODNOSNO TESTIRANJE KANDIDATA</w:t>
      </w:r>
      <w:r w:rsidRPr="00B80215">
        <w:rPr>
          <w:rFonts w:ascii="Times New Roman" w:eastAsia="Times New Roman" w:hAnsi="Times New Roman" w:cs="Times New Roman"/>
          <w:color w:val="000000"/>
        </w:rPr>
        <w:t>:</w:t>
      </w:r>
      <w:r w:rsidRPr="00B80215">
        <w:rPr>
          <w:rFonts w:ascii="Times New Roman" w:eastAsia="Times New Roman" w:hAnsi="Times New Roman" w:cs="Times New Roman"/>
          <w:b/>
          <w:bCs/>
          <w:u w:val="single"/>
        </w:rPr>
        <w:t xml:space="preserve"> </w:t>
      </w:r>
    </w:p>
    <w:p w:rsidR="00E50624" w:rsidRPr="00B80215" w:rsidRDefault="00E50624" w:rsidP="00E50624">
      <w:pPr>
        <w:shd w:val="clear" w:color="auto" w:fill="FFFFFF"/>
        <w:spacing w:before="100" w:beforeAutospacing="1" w:after="100" w:afterAutospacing="1" w:line="240" w:lineRule="auto"/>
        <w:jc w:val="both"/>
        <w:rPr>
          <w:rFonts w:ascii="Times New Roman" w:eastAsia="Times New Roman" w:hAnsi="Times New Roman" w:cs="Times New Roman"/>
        </w:rPr>
      </w:pPr>
      <w:r w:rsidRPr="00B80215">
        <w:rPr>
          <w:rFonts w:ascii="Times New Roman" w:eastAsia="Times New Roman" w:hAnsi="Times New Roman" w:cs="Times New Roman"/>
        </w:rPr>
        <w:t xml:space="preserve">1. Statut Osnovne škole Jurja Barakovića, Ražanac </w:t>
      </w:r>
      <w:r w:rsidRPr="00B80215">
        <w:rPr>
          <w:rFonts w:ascii="Times New Roman" w:eastAsia="Times New Roman" w:hAnsi="Times New Roman" w:cs="Times New Roman"/>
          <w:i/>
          <w:iCs/>
        </w:rPr>
        <w:t>- dostupan na web stranici Škole pod rubrikom "Statut"</w:t>
      </w:r>
    </w:p>
    <w:p w:rsidR="00E50624" w:rsidRDefault="00E50624" w:rsidP="00E50624">
      <w:pPr>
        <w:spacing w:after="0" w:line="240" w:lineRule="auto"/>
        <w:rPr>
          <w:rFonts w:ascii="Times New Roman" w:hAnsi="Times New Roman" w:cs="Times New Roman"/>
        </w:rPr>
      </w:pPr>
      <w:r w:rsidRPr="00B80215">
        <w:rPr>
          <w:rFonts w:ascii="Times New Roman" w:hAnsi="Times New Roman" w:cs="Times New Roman"/>
        </w:rPr>
        <w:t>2. Zakon o odgoju i obrazovanju u osnovnoj i</w:t>
      </w:r>
      <w:r>
        <w:rPr>
          <w:rFonts w:ascii="Times New Roman" w:hAnsi="Times New Roman" w:cs="Times New Roman"/>
        </w:rPr>
        <w:t xml:space="preserve"> srednjoj školi (NN </w:t>
      </w:r>
      <w:r w:rsidRPr="00B80215">
        <w:rPr>
          <w:rFonts w:ascii="Times New Roman" w:hAnsi="Times New Roman" w:cs="Times New Roman"/>
        </w:rPr>
        <w:t>br. 87/08., 86/09., 92/10., 105/10., 90/11., 5/12., 16/12.,86/12., 126/12.,94/</w:t>
      </w:r>
      <w:r>
        <w:rPr>
          <w:rFonts w:ascii="Times New Roman" w:hAnsi="Times New Roman" w:cs="Times New Roman"/>
        </w:rPr>
        <w:t>13.,152/14, 7/17, 68/18, 98/19,</w:t>
      </w:r>
      <w:r w:rsidRPr="00B80215">
        <w:rPr>
          <w:rFonts w:ascii="Times New Roman" w:hAnsi="Times New Roman" w:cs="Times New Roman"/>
        </w:rPr>
        <w:t xml:space="preserve"> 64/20</w:t>
      </w:r>
      <w:r>
        <w:rPr>
          <w:rFonts w:ascii="Times New Roman" w:hAnsi="Times New Roman" w:cs="Times New Roman"/>
        </w:rPr>
        <w:t>,151/22,156/23</w:t>
      </w:r>
      <w:r w:rsidRPr="00B80215">
        <w:rPr>
          <w:rFonts w:ascii="Times New Roman" w:hAnsi="Times New Roman" w:cs="Times New Roman"/>
        </w:rPr>
        <w:t>)</w:t>
      </w:r>
    </w:p>
    <w:p w:rsidR="00E50624" w:rsidRPr="00B80215"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3.</w:t>
      </w:r>
      <w:r w:rsidRPr="00B80215">
        <w:rPr>
          <w:rFonts w:ascii="Times New Roman" w:hAnsi="Times New Roman" w:cs="Times New Roman"/>
        </w:rPr>
        <w:t> Pravilnik o načinima, postupcima i elementima vrednovanja učenika u os</w:t>
      </w:r>
      <w:r>
        <w:rPr>
          <w:rFonts w:ascii="Times New Roman" w:hAnsi="Times New Roman" w:cs="Times New Roman"/>
        </w:rPr>
        <w:t>novnoj i srednjoj školi (NN br. 112/</w:t>
      </w:r>
      <w:r w:rsidRPr="00B80215">
        <w:rPr>
          <w:rFonts w:ascii="Times New Roman" w:hAnsi="Times New Roman" w:cs="Times New Roman"/>
        </w:rPr>
        <w:t>10</w:t>
      </w:r>
      <w:r>
        <w:rPr>
          <w:rFonts w:ascii="Times New Roman" w:hAnsi="Times New Roman" w:cs="Times New Roman"/>
        </w:rPr>
        <w:t>, 82/19,43/20,100/21</w:t>
      </w:r>
      <w:r w:rsidRPr="00B80215">
        <w:rPr>
          <w:rFonts w:ascii="Times New Roman" w:hAnsi="Times New Roman" w:cs="Times New Roman"/>
        </w:rPr>
        <w:t>) </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Calibri" w:eastAsia="Times New Roman" w:hAnsi="Calibri" w:cs="Calibri"/>
          <w:color w:val="000000"/>
        </w:rPr>
      </w:pPr>
      <w:r>
        <w:rPr>
          <w:rFonts w:ascii="Times New Roman" w:hAnsi="Times New Roman" w:cs="Times New Roman"/>
        </w:rPr>
        <w:t>4</w:t>
      </w:r>
      <w:r w:rsidRPr="00B80215">
        <w:rPr>
          <w:rFonts w:ascii="Times New Roman" w:hAnsi="Times New Roman" w:cs="Times New Roman"/>
        </w:rPr>
        <w:t>.</w:t>
      </w:r>
      <w:r w:rsidRPr="00527C97">
        <w:rPr>
          <w:rFonts w:ascii="Calibri" w:eastAsia="Times New Roman" w:hAnsi="Calibri" w:cs="Calibri"/>
          <w:color w:val="000000"/>
        </w:rPr>
        <w:t xml:space="preserve"> </w:t>
      </w:r>
      <w:r>
        <w:rPr>
          <w:rFonts w:ascii="Calibri" w:eastAsia="Times New Roman" w:hAnsi="Calibri" w:cs="Calibri"/>
          <w:color w:val="000000"/>
        </w:rPr>
        <w:t xml:space="preserve"> Državni pedagoški standard osnovnoškolskog sustava odgoja i obrazovanja (NN br. 63/08, 90/10)</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5. Pravilnik o osnovnoškolskom i srednjoškolskom odgoju i obrazovanju učenika s teškoćama u razvoju (NN br. 24/15)</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6.   Pravilnik o pedagoškoj dokumentaciji i evidenciji te javnim ispravama u školskim ustanovama (NN br. 98/24)</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7.  Pravilnik o načinu postupanja odgojno-obrazovnih radnika školskih ustanova  u poduzimanju mjera zaštite prava učenika te prijave svakog kršenja tih prava nadležnim tijelima (NN br.132/13)</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8.  Pravilnik o kriterijima za izricanje pedagoških mjera (NN br. 94/15,3/17)</w:t>
      </w:r>
    </w:p>
    <w:p w:rsidR="00E50624" w:rsidRDefault="00E50624" w:rsidP="00E50624">
      <w:pPr>
        <w:spacing w:after="0" w:line="240" w:lineRule="auto"/>
        <w:rPr>
          <w:rFonts w:ascii="Times New Roman" w:hAnsi="Times New Roman" w:cs="Times New Roman"/>
        </w:rPr>
      </w:pPr>
    </w:p>
    <w:p w:rsidR="00E50624" w:rsidRDefault="00E50624" w:rsidP="00E50624">
      <w:pPr>
        <w:spacing w:after="0" w:line="240" w:lineRule="auto"/>
        <w:rPr>
          <w:rFonts w:ascii="Times New Roman" w:hAnsi="Times New Roman" w:cs="Times New Roman"/>
        </w:rPr>
      </w:pPr>
      <w:r>
        <w:rPr>
          <w:rFonts w:ascii="Times New Roman" w:hAnsi="Times New Roman" w:cs="Times New Roman"/>
        </w:rPr>
        <w:t xml:space="preserve">9.  </w:t>
      </w:r>
      <w:proofErr w:type="spellStart"/>
      <w:r w:rsidRPr="00B80215">
        <w:rPr>
          <w:rFonts w:ascii="Times New Roman" w:hAnsi="Times New Roman" w:cs="Times New Roman"/>
        </w:rPr>
        <w:t>Međupredmetne</w:t>
      </w:r>
      <w:proofErr w:type="spellEnd"/>
      <w:r w:rsidRPr="00B80215">
        <w:rPr>
          <w:rFonts w:ascii="Times New Roman" w:hAnsi="Times New Roman" w:cs="Times New Roman"/>
        </w:rPr>
        <w:t xml:space="preserve"> teme u sklopu Nacionalnog kurikuluma</w:t>
      </w:r>
      <w:hyperlink r:id="rId5" w:history="1">
        <w:r>
          <w:rPr>
            <w:rStyle w:val="Hiperveza"/>
            <w:rFonts w:ascii="Calibri" w:eastAsia="Times New Roman" w:hAnsi="Calibri" w:cs="Calibri"/>
          </w:rPr>
          <w:t>https://mzom.gov.hr/istaknute-teme/odgoj-i-obrazovanje/nacionalni-kurikulum/medjupredmetne-teme/3852</w:t>
        </w:r>
      </w:hyperlink>
      <w:r>
        <w:rPr>
          <w:rFonts w:ascii="Calibri" w:eastAsia="Times New Roman" w:hAnsi="Calibri" w:cs="Calibri"/>
          <w:color w:val="000000"/>
        </w:rPr>
        <w:t xml:space="preserve">  </w:t>
      </w:r>
      <w:r w:rsidRPr="00B80215">
        <w:rPr>
          <w:rFonts w:ascii="Times New Roman" w:hAnsi="Times New Roman" w:cs="Times New Roman"/>
        </w:rPr>
        <w:t xml:space="preserve"> </w:t>
      </w:r>
    </w:p>
    <w:p w:rsidR="00E50624" w:rsidRDefault="00E50624" w:rsidP="00E50624">
      <w:pPr>
        <w:spacing w:after="0" w:line="240" w:lineRule="auto"/>
        <w:rPr>
          <w:rFonts w:ascii="Times New Roman" w:hAnsi="Times New Roman" w:cs="Times New Roman"/>
        </w:rPr>
      </w:pPr>
      <w:r>
        <w:rPr>
          <w:rFonts w:ascii="Times New Roman" w:hAnsi="Times New Roman" w:cs="Times New Roman"/>
        </w:rPr>
        <w:t xml:space="preserve"> </w:t>
      </w:r>
    </w:p>
    <w:p w:rsidR="00E50624" w:rsidRDefault="00E50624" w:rsidP="00E50624">
      <w:pPr>
        <w:spacing w:after="0" w:line="240" w:lineRule="auto"/>
        <w:rPr>
          <w:rFonts w:ascii="Times New Roman" w:hAnsi="Times New Roman" w:cs="Times New Roman"/>
        </w:rPr>
      </w:pPr>
      <w:r>
        <w:rPr>
          <w:rFonts w:ascii="Times New Roman" w:hAnsi="Times New Roman" w:cs="Times New Roman"/>
        </w:rPr>
        <w:t xml:space="preserve">10.  </w:t>
      </w:r>
      <w:r w:rsidRPr="00B80215">
        <w:rPr>
          <w:rFonts w:ascii="Times New Roman" w:hAnsi="Times New Roman" w:cs="Times New Roman"/>
        </w:rPr>
        <w:t xml:space="preserve">Predmetni kurikulum </w:t>
      </w:r>
      <w:r>
        <w:rPr>
          <w:rFonts w:ascii="Times New Roman" w:hAnsi="Times New Roman" w:cs="Times New Roman"/>
        </w:rPr>
        <w:t>Informatika</w:t>
      </w:r>
    </w:p>
    <w:p w:rsidR="00E50624" w:rsidRDefault="00321404" w:rsidP="00E50624">
      <w:pPr>
        <w:rPr>
          <w:rFonts w:ascii="Calibri" w:eastAsia="Times New Roman" w:hAnsi="Calibri" w:cs="Calibri"/>
          <w:color w:val="000000"/>
        </w:rPr>
      </w:pPr>
      <w:hyperlink r:id="rId6" w:history="1">
        <w:r w:rsidR="00E50624">
          <w:rPr>
            <w:rStyle w:val="Hiperveza"/>
            <w:rFonts w:ascii="Calibri" w:eastAsia="Times New Roman" w:hAnsi="Calibri" w:cs="Calibri"/>
          </w:rPr>
          <w:t>https://mzom.gov.hr/UserDocsImages/dokumenti/Publikacije/Predmetni/Kurikulum%20nastavnog%20predmeta%20Informatika%20za%20osnovne%20skole%20i%20gimnazije.pdf</w:t>
        </w:r>
      </w:hyperlink>
    </w:p>
    <w:p w:rsidR="00E50624" w:rsidRPr="00691205" w:rsidRDefault="00E50624" w:rsidP="00E50624">
      <w:pPr>
        <w:pStyle w:val="Odlomakpopisa"/>
        <w:spacing w:line="360" w:lineRule="auto"/>
        <w:jc w:val="both"/>
        <w:rPr>
          <w:sz w:val="22"/>
          <w:szCs w:val="22"/>
          <w:lang w:val="hr-HR" w:eastAsia="en-US"/>
        </w:rPr>
      </w:pPr>
      <w:r>
        <w:rPr>
          <w:color w:val="000000"/>
        </w:rPr>
        <w:t xml:space="preserve">                                                                         </w:t>
      </w:r>
      <w:r w:rsidRPr="00691205">
        <w:rPr>
          <w:color w:val="000000"/>
          <w:sz w:val="22"/>
          <w:szCs w:val="22"/>
        </w:rPr>
        <w:t xml:space="preserve">                                                      </w:t>
      </w:r>
    </w:p>
    <w:p w:rsidR="00E50624" w:rsidRPr="00C5396D" w:rsidRDefault="00E50624" w:rsidP="00E50624">
      <w:pPr>
        <w:spacing w:line="360" w:lineRule="auto"/>
        <w:ind w:left="6372"/>
        <w:jc w:val="both"/>
        <w:rPr>
          <w:lang w:eastAsia="en-US"/>
        </w:rPr>
      </w:pPr>
      <w:r>
        <w:rPr>
          <w:color w:val="000000"/>
        </w:rPr>
        <w:t xml:space="preserve">                                                                                                       </w:t>
      </w:r>
      <w:r w:rsidRPr="00C5396D">
        <w:rPr>
          <w:color w:val="000000"/>
        </w:rPr>
        <w:t xml:space="preserve"> </w:t>
      </w:r>
      <w:r>
        <w:rPr>
          <w:color w:val="000000"/>
        </w:rPr>
        <w:t xml:space="preserve">                       </w:t>
      </w:r>
      <w:r w:rsidRPr="00C5396D">
        <w:rPr>
          <w:color w:val="000000"/>
        </w:rPr>
        <w:t>Povjerenstvo                                                                      </w:t>
      </w:r>
    </w:p>
    <w:p w:rsidR="00B71B4F" w:rsidRDefault="00B71B4F"/>
    <w:sectPr w:rsidR="00B71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F3A3D"/>
    <w:multiLevelType w:val="hybridMultilevel"/>
    <w:tmpl w:val="562A2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24"/>
    <w:rsid w:val="00321404"/>
    <w:rsid w:val="00B71B4F"/>
    <w:rsid w:val="00E506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E86E"/>
  <w15:chartTrackingRefBased/>
  <w15:docId w15:val="{D83E52ED-37C9-43C1-8B38-40328EB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24"/>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50624"/>
    <w:rPr>
      <w:color w:val="0563C1" w:themeColor="hyperlink"/>
      <w:u w:val="single"/>
    </w:rPr>
  </w:style>
  <w:style w:type="paragraph" w:styleId="Odlomakpopisa">
    <w:name w:val="List Paragraph"/>
    <w:basedOn w:val="Normal"/>
    <w:uiPriority w:val="34"/>
    <w:qFormat/>
    <w:rsid w:val="00E50624"/>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E506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50624"/>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zom.gov.hr/UserDocsImages/dokumenti/Publikacije/Predmetni/Kurikulum%20nastavnog%20predmeta%20Informatika%20za%20osnovne%20skole%20i%20gimnazije.pdf" TargetMode="External"/><Relationship Id="rId5" Type="http://schemas.openxmlformats.org/officeDocument/2006/relationships/hyperlink" Target="https://mzom.gov.hr/istaknute-teme/odgoj-i-obrazovanje/nacionalni-kurikulum/medjupredmetne-teme/3852"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Ured-Ra1</dc:creator>
  <cp:keywords/>
  <dc:description/>
  <cp:lastModifiedBy>Ured-Ra1</cp:lastModifiedBy>
  <cp:revision>2</cp:revision>
  <dcterms:created xsi:type="dcterms:W3CDTF">2026-01-20T11:21:00Z</dcterms:created>
  <dcterms:modified xsi:type="dcterms:W3CDTF">2026-01-20T11:33:00Z</dcterms:modified>
</cp:coreProperties>
</file>