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Default="003A373D" w:rsidP="003A373D">
      <w:pPr>
        <w:pStyle w:val="Bezproreda"/>
      </w:pPr>
      <w:r>
        <w:t>OSNOVNA ŠKOLA JURJA BARAKOVIĆA</w:t>
      </w:r>
      <w:r w:rsidR="00C1051E">
        <w:t>, RAŽANAC</w:t>
      </w:r>
    </w:p>
    <w:p w:rsidR="003A373D" w:rsidRDefault="00C1051E" w:rsidP="003A373D">
      <w:pPr>
        <w:pStyle w:val="Bezproreda"/>
      </w:pPr>
      <w:r w:rsidRPr="00C1051E">
        <w:t>Ražanac X 09</w:t>
      </w:r>
      <w:r>
        <w:t xml:space="preserve">, </w:t>
      </w:r>
      <w:r w:rsidR="003A373D">
        <w:t>23248  RAŽANAC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3A373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</w:p>
    <w:p w:rsidR="003A373D" w:rsidRDefault="003A373D" w:rsidP="003A373D">
      <w:pPr>
        <w:pStyle w:val="Bezproreda"/>
      </w:pPr>
      <w:r>
        <w:t>Raz</w:t>
      </w:r>
      <w:r w:rsidR="00255A0D">
        <w:t>djel:</w:t>
      </w:r>
      <w:r w:rsidR="00255A0D">
        <w:tab/>
      </w:r>
      <w:r w:rsidR="00255A0D">
        <w:tab/>
      </w:r>
      <w:r w:rsidR="00255A0D">
        <w:tab/>
      </w:r>
      <w:r w:rsidR="00255A0D">
        <w:tab/>
      </w:r>
      <w:r>
        <w:t>000</w:t>
      </w:r>
    </w:p>
    <w:p w:rsidR="003A373D" w:rsidRDefault="00255A0D" w:rsidP="003A373D">
      <w:pPr>
        <w:pStyle w:val="Bezproreda"/>
      </w:pPr>
      <w:r>
        <w:t>Šifra djelatnosti:</w:t>
      </w:r>
      <w:r>
        <w:tab/>
      </w:r>
      <w:r>
        <w:tab/>
      </w:r>
      <w:r w:rsidR="003A373D">
        <w:t>8520</w:t>
      </w:r>
    </w:p>
    <w:p w:rsidR="003A373D" w:rsidRDefault="003A373D" w:rsidP="003A373D">
      <w:pPr>
        <w:pStyle w:val="Bezproreda"/>
      </w:pPr>
    </w:p>
    <w:p w:rsidR="00C1051E" w:rsidRDefault="00C1051E" w:rsidP="003A373D">
      <w:pPr>
        <w:pStyle w:val="Bezproreda"/>
      </w:pPr>
    </w:p>
    <w:p w:rsidR="003A373D" w:rsidRDefault="003A373D" w:rsidP="003A373D">
      <w:pPr>
        <w:pStyle w:val="Bezproreda"/>
      </w:pPr>
      <w:r>
        <w:t xml:space="preserve">                                                  BILJEŠKE  UZ GODIŠNJE FINANCIJSKO IZVJEŠĆE</w:t>
      </w:r>
    </w:p>
    <w:p w:rsidR="003A373D" w:rsidRDefault="003A373D" w:rsidP="003A373D">
      <w:pPr>
        <w:pStyle w:val="Bezproreda"/>
      </w:pPr>
      <w:r>
        <w:t xml:space="preserve">                                                  ZA R</w:t>
      </w:r>
      <w:r w:rsidR="00EA58E6">
        <w:t>AZDOBLJE OD 01.01. DO 31.12.20</w:t>
      </w:r>
      <w:r w:rsidR="00C416E6">
        <w:t>20</w:t>
      </w:r>
      <w:r w:rsidR="00806D0D">
        <w:t>.G.</w:t>
      </w:r>
    </w:p>
    <w:p w:rsidR="00ED1BFB" w:rsidRDefault="00ED1BFB" w:rsidP="003A373D">
      <w:pPr>
        <w:pStyle w:val="Bezproreda"/>
      </w:pPr>
    </w:p>
    <w:p w:rsidR="00ED1BFB" w:rsidRDefault="00ED1BFB" w:rsidP="003A373D">
      <w:pPr>
        <w:pStyle w:val="Bezproreda"/>
      </w:pPr>
    </w:p>
    <w:p w:rsidR="00ED1BFB" w:rsidRPr="00ED1BFB" w:rsidRDefault="00ED1BFB" w:rsidP="00ED1BFB">
      <w:pPr>
        <w:rPr>
          <w:rFonts w:asciiTheme="minorHAnsi" w:hAnsiTheme="minorHAnsi" w:cstheme="minorHAnsi"/>
          <w:sz w:val="22"/>
          <w:szCs w:val="22"/>
        </w:rPr>
      </w:pPr>
      <w:r w:rsidRPr="00ED1BFB">
        <w:rPr>
          <w:rFonts w:asciiTheme="minorHAnsi" w:hAnsiTheme="minorHAnsi" w:cstheme="minorHAnsi"/>
          <w:sz w:val="22"/>
          <w:szCs w:val="22"/>
        </w:rPr>
        <w:t>Temeljem Pravilnika o financijskom izvještavanju u proračunskom računovodstvu (Narodne novine,br. 3/15, 93/15, 135/15, 2/17, 28/17 i 112/18)  dajemo sljedeće bilješke za</w:t>
      </w:r>
      <w:r w:rsidR="00C416E6">
        <w:rPr>
          <w:rFonts w:asciiTheme="minorHAnsi" w:hAnsiTheme="minorHAnsi" w:cstheme="minorHAnsi"/>
          <w:sz w:val="22"/>
          <w:szCs w:val="22"/>
        </w:rPr>
        <w:t xml:space="preserve"> razdoblje siječanj-prosinac 2020</w:t>
      </w:r>
      <w:r w:rsidRPr="00ED1BFB">
        <w:rPr>
          <w:rFonts w:asciiTheme="minorHAnsi" w:hAnsiTheme="minorHAnsi" w:cstheme="minorHAnsi"/>
          <w:sz w:val="22"/>
          <w:szCs w:val="22"/>
        </w:rPr>
        <w:t xml:space="preserve">. godine. </w:t>
      </w:r>
    </w:p>
    <w:p w:rsidR="00ED1BFB" w:rsidRPr="00ED1BFB" w:rsidRDefault="00ED1BFB" w:rsidP="00ED1BFB">
      <w:pPr>
        <w:rPr>
          <w:sz w:val="22"/>
          <w:szCs w:val="22"/>
        </w:rPr>
      </w:pPr>
    </w:p>
    <w:p w:rsidR="003A373D" w:rsidRDefault="003A373D" w:rsidP="00ED1BFB">
      <w:pPr>
        <w:pStyle w:val="Bezproreda"/>
      </w:pPr>
    </w:p>
    <w:p w:rsidR="003A373D" w:rsidRPr="00F0338A" w:rsidRDefault="003A373D" w:rsidP="003A373D">
      <w:pPr>
        <w:pStyle w:val="Bezproreda"/>
        <w:rPr>
          <w:b/>
        </w:rPr>
      </w:pPr>
      <w:r w:rsidRPr="00F0338A">
        <w:rPr>
          <w:b/>
        </w:rPr>
        <w:t>BILJEŠKE UZ BILANCU</w:t>
      </w:r>
    </w:p>
    <w:p w:rsidR="003A373D" w:rsidRDefault="003A373D" w:rsidP="003A373D">
      <w:pPr>
        <w:pStyle w:val="Bezproreda"/>
      </w:pPr>
    </w:p>
    <w:p w:rsidR="007E546F" w:rsidRDefault="003A373D" w:rsidP="00A576F4">
      <w:pPr>
        <w:pStyle w:val="Bezproreda"/>
        <w:ind w:firstLine="708"/>
      </w:pPr>
      <w:r>
        <w:t>1.</w:t>
      </w:r>
      <w:r w:rsidR="00E026E6">
        <w:t xml:space="preserve"> </w:t>
      </w:r>
      <w:r>
        <w:t xml:space="preserve">AOP </w:t>
      </w:r>
      <w:r w:rsidR="007E546F">
        <w:t>008, 014, 030</w:t>
      </w:r>
      <w:r w:rsidR="00806D0D">
        <w:t xml:space="preserve"> </w:t>
      </w:r>
      <w:r>
        <w:t xml:space="preserve">do povećanja je došlo iz razloga što smo imali potrebu za </w:t>
      </w:r>
      <w:r w:rsidR="002A7892">
        <w:t>veća</w:t>
      </w:r>
      <w:r>
        <w:t xml:space="preserve"> ulaganja </w:t>
      </w:r>
      <w:r w:rsidR="007E546F">
        <w:t xml:space="preserve">u ovoj godini </w:t>
      </w:r>
      <w:r w:rsidR="00A576F4">
        <w:t xml:space="preserve">u odnosu na prošlu godinu za </w:t>
      </w:r>
      <w:r>
        <w:t>nabav</w:t>
      </w:r>
      <w:r w:rsidR="002A7892">
        <w:t>u opreme i namještaja</w:t>
      </w:r>
      <w:r w:rsidR="007E546F">
        <w:t xml:space="preserve">, knjiga, dodatna ulaganja </w:t>
      </w:r>
      <w:r w:rsidR="00A576F4">
        <w:t>na nefinancijskoj imovini</w:t>
      </w:r>
      <w:r w:rsidR="007E546F">
        <w:t xml:space="preserve"> i </w:t>
      </w:r>
      <w:r w:rsidR="00A576F4">
        <w:t xml:space="preserve">ulaganja </w:t>
      </w:r>
      <w:r w:rsidR="007E546F">
        <w:t>na otvoreno športsko igralište</w:t>
      </w:r>
      <w:r w:rsidR="00806D0D">
        <w:t xml:space="preserve"> </w:t>
      </w:r>
      <w:r w:rsidR="002712ED">
        <w:t>u</w:t>
      </w:r>
      <w:r w:rsidR="00806D0D">
        <w:t xml:space="preserve"> MŠ Ražanac te u područnoj školi </w:t>
      </w:r>
      <w:proofErr w:type="spellStart"/>
      <w:r w:rsidR="00806D0D">
        <w:t>Rtina</w:t>
      </w:r>
      <w:proofErr w:type="spellEnd"/>
      <w:r w:rsidR="00D74149">
        <w:t xml:space="preserve"> (</w:t>
      </w:r>
      <w:r w:rsidR="00806D0D">
        <w:t xml:space="preserve">dio osnivač- Zadarska županija, dio </w:t>
      </w:r>
      <w:r w:rsidR="00A576F4">
        <w:t>proračun JLS</w:t>
      </w:r>
      <w:r w:rsidR="00D74149">
        <w:t>)</w:t>
      </w:r>
      <w:r w:rsidR="002712ED">
        <w:t>, sanaciju otvorene terase i sanitarnih čvorova u MŠ Ražanac.</w:t>
      </w:r>
    </w:p>
    <w:p w:rsidR="00806D0D" w:rsidRDefault="00806D0D" w:rsidP="00A576F4">
      <w:pPr>
        <w:pStyle w:val="Bezproreda"/>
        <w:ind w:firstLine="708"/>
      </w:pPr>
    </w:p>
    <w:p w:rsidR="007E546F" w:rsidRDefault="007E546F" w:rsidP="007E546F">
      <w:pPr>
        <w:pStyle w:val="Bezproreda"/>
        <w:ind w:firstLine="708"/>
      </w:pPr>
      <w:r>
        <w:t>2.AOP 031 do povećanja ispravka vrijednosti knjiga u ovoj godini zbog nabave školskih udžbenika za učenike koji su u cijelosti otpisani (100% otpisani po preporuci Ministarstva znanosti i obrazovanja koji su i financirali školske udžbenike).</w:t>
      </w:r>
    </w:p>
    <w:p w:rsidR="007E546F" w:rsidRDefault="007E546F" w:rsidP="007E546F">
      <w:pPr>
        <w:pStyle w:val="Bezproreda"/>
        <w:ind w:firstLine="708"/>
      </w:pPr>
    </w:p>
    <w:p w:rsidR="002A7892" w:rsidRDefault="007E546F" w:rsidP="00255A0D">
      <w:pPr>
        <w:pStyle w:val="Bezproreda"/>
        <w:ind w:firstLine="708"/>
      </w:pPr>
      <w:r>
        <w:t xml:space="preserve">3. AOP </w:t>
      </w:r>
      <w:r w:rsidR="00806D0D">
        <w:t>049</w:t>
      </w:r>
      <w:r>
        <w:t xml:space="preserve"> </w:t>
      </w:r>
      <w:r w:rsidR="002A7892">
        <w:t xml:space="preserve">odstupanja su nastala iz razloga što su ulaganja u ovoj godini bila veća </w:t>
      </w:r>
      <w:r w:rsidR="00806D0D">
        <w:t>zbog nabavu sitnog inventara.</w:t>
      </w:r>
    </w:p>
    <w:p w:rsidR="002A7892" w:rsidRDefault="002A7892" w:rsidP="003A373D">
      <w:pPr>
        <w:pStyle w:val="Bezproreda"/>
      </w:pPr>
    </w:p>
    <w:p w:rsidR="002A7892" w:rsidRDefault="002A7892" w:rsidP="00255A0D">
      <w:pPr>
        <w:pStyle w:val="Bezproreda"/>
        <w:ind w:firstLine="708"/>
      </w:pPr>
      <w:r>
        <w:t>4. AOP 08</w:t>
      </w:r>
      <w:r w:rsidR="00806D0D">
        <w:t>1</w:t>
      </w:r>
      <w:r>
        <w:t xml:space="preserve"> </w:t>
      </w:r>
      <w:r w:rsidR="00D74149">
        <w:t>refundacija</w:t>
      </w:r>
      <w:r>
        <w:t xml:space="preserve"> HZZO za isplate bolovanja u ovoj godini su bile veće u odnosu na prošlu godinu i ostala su manja potraživanja za ista.</w:t>
      </w:r>
    </w:p>
    <w:p w:rsidR="00FD4F6A" w:rsidRDefault="00FD4F6A" w:rsidP="003A373D">
      <w:pPr>
        <w:pStyle w:val="Bezproreda"/>
      </w:pPr>
    </w:p>
    <w:p w:rsidR="00FD4F6A" w:rsidRDefault="00FD4F6A" w:rsidP="00255A0D">
      <w:pPr>
        <w:pStyle w:val="Bezproreda"/>
        <w:ind w:firstLine="708"/>
      </w:pPr>
      <w:r>
        <w:t xml:space="preserve">5. AOP </w:t>
      </w:r>
      <w:r w:rsidR="00806D0D">
        <w:t>155</w:t>
      </w:r>
      <w:r>
        <w:t xml:space="preserve"> do odstupanja je došlo iz razloga što smo ove godine manje potrošili vlastitih prihoda za pokriće tekućih rashoda od decentraliziranih sredstava, pa je ostalo na potraživanju i višku već</w:t>
      </w:r>
      <w:r w:rsidR="00806D0D">
        <w:t>i</w:t>
      </w:r>
      <w:r>
        <w:t xml:space="preserve"> saldo u odnosu na prošlu godinu.</w:t>
      </w:r>
    </w:p>
    <w:p w:rsidR="00E026E6" w:rsidRDefault="00E026E6" w:rsidP="00255A0D">
      <w:pPr>
        <w:pStyle w:val="Bezproreda"/>
        <w:ind w:firstLine="708"/>
      </w:pPr>
    </w:p>
    <w:p w:rsidR="00E026E6" w:rsidRDefault="00E026E6" w:rsidP="00255A0D">
      <w:pPr>
        <w:pStyle w:val="Bezproreda"/>
        <w:ind w:firstLine="708"/>
      </w:pPr>
      <w:r>
        <w:t>6.</w:t>
      </w:r>
      <w:r w:rsidR="00A81B86">
        <w:t xml:space="preserve"> </w:t>
      </w:r>
      <w:r>
        <w:t>AOP 2</w:t>
      </w:r>
      <w:r w:rsidR="00806D0D">
        <w:t>51</w:t>
      </w:r>
      <w:r>
        <w:t xml:space="preserve"> do odstupanja je došlo iz razloga što </w:t>
      </w:r>
      <w:r w:rsidR="004F46BC">
        <w:t xml:space="preserve">je dobivena </w:t>
      </w:r>
      <w:r w:rsidR="00806D0D">
        <w:t xml:space="preserve">dugotrajna nefinancijska </w:t>
      </w:r>
      <w:r w:rsidR="004F46BC">
        <w:t>imovina na korištenje od Ministarstva znanosti i obrazovanja te smo je dužni tako prikazati po njihovim uputama i voditi u svojim evidencijama vanbilančno u 20</w:t>
      </w:r>
      <w:r w:rsidR="00806D0D">
        <w:t>20</w:t>
      </w:r>
      <w:r w:rsidR="004F46BC">
        <w:t xml:space="preserve">. </w:t>
      </w:r>
      <w:r w:rsidR="00F00BDB">
        <w:t>g</w:t>
      </w:r>
      <w:r w:rsidR="004F46BC">
        <w:t>odini</w:t>
      </w:r>
      <w:r w:rsidR="00F00BDB">
        <w:t xml:space="preserve"> kao i </w:t>
      </w:r>
      <w:r w:rsidR="00A81B86">
        <w:t xml:space="preserve">u </w:t>
      </w:r>
      <w:r w:rsidR="00F00BDB">
        <w:t>prethodnoj</w:t>
      </w:r>
      <w:r w:rsidR="004F46BC">
        <w:t>.</w:t>
      </w:r>
    </w:p>
    <w:p w:rsidR="00F00BDB" w:rsidRDefault="00F00BDB" w:rsidP="00255A0D">
      <w:pPr>
        <w:pStyle w:val="Bezproreda"/>
        <w:ind w:firstLine="708"/>
      </w:pPr>
    </w:p>
    <w:p w:rsidR="00F00BDB" w:rsidRDefault="00F00BDB" w:rsidP="00255A0D">
      <w:pPr>
        <w:pStyle w:val="Bezproreda"/>
        <w:ind w:firstLine="708"/>
      </w:pPr>
    </w:p>
    <w:p w:rsidR="00FF18F0" w:rsidRPr="00F0338A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RASHODIMA,PRIMICIMA I IZDACIMA</w:t>
      </w: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7E1536" w:rsidRDefault="00FF18F0" w:rsidP="007E1536">
      <w:pPr>
        <w:pStyle w:val="Bezproreda"/>
        <w:ind w:firstLine="708"/>
      </w:pPr>
      <w:r>
        <w:t>1.</w:t>
      </w:r>
      <w:r w:rsidR="000D76D3">
        <w:t xml:space="preserve"> </w:t>
      </w:r>
      <w:r>
        <w:t xml:space="preserve">AOP 001,132,133 do povećanja indeksa odnosno prihoda poslovanja u ovoj godini je </w:t>
      </w:r>
      <w:r w:rsidR="008641DC">
        <w:t xml:space="preserve">došlo iz razloga što smo u ovoj godini imali veća ulaganja u nabavu nefinancijske imovine i </w:t>
      </w:r>
      <w:r w:rsidR="00621661">
        <w:t xml:space="preserve">dodatna </w:t>
      </w:r>
      <w:r w:rsidR="00621661">
        <w:lastRenderedPageBreak/>
        <w:t xml:space="preserve">ulaganja u građevinske objekte i otvoreno športsko igralište </w:t>
      </w:r>
      <w:r w:rsidR="002712ED">
        <w:t xml:space="preserve">u MŠ Ražanac, područnoj školi </w:t>
      </w:r>
      <w:proofErr w:type="spellStart"/>
      <w:r w:rsidR="002712ED">
        <w:t>Rtina</w:t>
      </w:r>
      <w:proofErr w:type="spellEnd"/>
      <w:r w:rsidR="002712ED">
        <w:t xml:space="preserve"> te sanacije otvorene terase i sanitarnih čvorova u MŠ Ražanac.</w:t>
      </w:r>
    </w:p>
    <w:p w:rsidR="00A576F4" w:rsidRDefault="00A576F4" w:rsidP="007E1536">
      <w:pPr>
        <w:pStyle w:val="Bezproreda"/>
        <w:ind w:firstLine="708"/>
      </w:pPr>
    </w:p>
    <w:p w:rsidR="008641DC" w:rsidRDefault="007E1536" w:rsidP="007E1536">
      <w:pPr>
        <w:pStyle w:val="Bezproreda"/>
        <w:ind w:firstLine="708"/>
      </w:pPr>
      <w:r>
        <w:t>2</w:t>
      </w:r>
      <w:r w:rsidR="008641DC">
        <w:t>. AOP 148 kod ukupnih rashoda poslovanja nije došlo do većih odstupanja u odnosu na prošlu godinu, jedino je unutar pojedinačnih pozicija došlo do odstupanja, npr.</w:t>
      </w:r>
      <w:r>
        <w:t xml:space="preserve"> </w:t>
      </w:r>
      <w:r w:rsidR="00A576F4">
        <w:t xml:space="preserve">povećanje osnovice plaće </w:t>
      </w:r>
      <w:r w:rsidR="002712ED">
        <w:t xml:space="preserve">i koeficijenta </w:t>
      </w:r>
      <w:r w:rsidR="00A576F4">
        <w:t xml:space="preserve">za zaposlenike, </w:t>
      </w:r>
      <w:r w:rsidR="00423A41">
        <w:t>nabav</w:t>
      </w:r>
      <w:r w:rsidR="002712ED">
        <w:t>e</w:t>
      </w:r>
      <w:r w:rsidR="00423A41">
        <w:t xml:space="preserve"> sitnog inventar, </w:t>
      </w:r>
      <w:r w:rsidR="00A576F4">
        <w:t xml:space="preserve">uredskog materijala, </w:t>
      </w:r>
      <w:r w:rsidR="002712ED">
        <w:t>materijala i sirovina, usluga promidžbe i informiranja, intelektualne i osobne usluge zbog izrade troškovnika i usluga stručnog nadzora nad građevinsko-obrtničkim prethodno navedenim radovima, razne ostale usluge,</w:t>
      </w:r>
      <w:r w:rsidR="00A576F4">
        <w:t xml:space="preserve"> premij</w:t>
      </w:r>
      <w:r w:rsidR="002712ED">
        <w:t>e</w:t>
      </w:r>
      <w:r w:rsidR="00A576F4">
        <w:t xml:space="preserve"> osiguranja zbog doda</w:t>
      </w:r>
      <w:r w:rsidR="002712ED">
        <w:t>tnog osiguranja od odgovornosti, te bankarskih usluga i usluga platnog prometa.</w:t>
      </w:r>
    </w:p>
    <w:p w:rsidR="00EE1129" w:rsidRDefault="002712ED" w:rsidP="00EE1129">
      <w:pPr>
        <w:pStyle w:val="Bezproreda"/>
        <w:ind w:firstLine="708"/>
      </w:pPr>
      <w:r>
        <w:t>3. AOP 246 do povećanja prihoda poslovanja u odnosu na prošlu godinu je došlo zbog refundacije školske marende za učenike koji su sudjelovali u projektu „Osigurajmo obrok i dalje“</w:t>
      </w:r>
      <w:r w:rsidR="000D76D3">
        <w:t xml:space="preserve">,  projekt </w:t>
      </w:r>
      <w:r w:rsidR="000D76D3" w:rsidRPr="000D76D3">
        <w:t>Prehran</w:t>
      </w:r>
      <w:r w:rsidR="000D76D3">
        <w:t>a</w:t>
      </w:r>
      <w:r w:rsidR="000D76D3" w:rsidRPr="000D76D3">
        <w:t xml:space="preserve"> u riziku od siromaštva (izvor 54)</w:t>
      </w:r>
      <w:r>
        <w:t>.</w:t>
      </w:r>
    </w:p>
    <w:p w:rsidR="00EE1129" w:rsidRDefault="00EE1129" w:rsidP="00EE1129">
      <w:pPr>
        <w:pStyle w:val="Bezproreda"/>
        <w:ind w:firstLine="708"/>
      </w:pPr>
    </w:p>
    <w:p w:rsidR="00EE1129" w:rsidRDefault="00EE1129" w:rsidP="00EE1129">
      <w:pPr>
        <w:pStyle w:val="Bezproreda"/>
        <w:ind w:firstLine="708"/>
      </w:pPr>
      <w:r>
        <w:t xml:space="preserve">4. AOP 629 – Ukupni prihodi i primici iznose 8.605.174 kn, i sastoje se od slijedećeg: Ministarstvo znanosti i obrazovanja – 5.992.813 kn, Tekući prijenosi proračunskih korisnika istog proračuna temeljem prijenosa EU sredstava – 66.513, Zadarska županija </w:t>
      </w:r>
      <w:r w:rsidR="00C73C3A">
        <w:t>2.055.320 kn</w:t>
      </w:r>
      <w:r>
        <w:t>, Proračun JLS- 300.718, PPN –</w:t>
      </w:r>
      <w:r w:rsidR="00C73C3A">
        <w:t xml:space="preserve"> 60.738</w:t>
      </w:r>
      <w:r>
        <w:t xml:space="preserve"> kn, Vlastiti prihodi od pružanja usluga – 30.550 kn</w:t>
      </w:r>
      <w:r w:rsidR="00C73C3A">
        <w:t>, Projekt pripravništva „Od mjere do karijere“- 89.653kn, HZZ- 8.867 kn)</w:t>
      </w:r>
    </w:p>
    <w:p w:rsidR="00EE1129" w:rsidRDefault="00EE1129" w:rsidP="00EE1129">
      <w:pPr>
        <w:pStyle w:val="Bezproreda"/>
        <w:ind w:firstLine="708"/>
      </w:pPr>
    </w:p>
    <w:p w:rsidR="00EE1129" w:rsidRDefault="00EE1129" w:rsidP="00EE1129">
      <w:pPr>
        <w:pStyle w:val="Bezproreda"/>
        <w:ind w:firstLine="708"/>
      </w:pPr>
      <w:r>
        <w:t xml:space="preserve">5. AOP 630 – Ukupni rashodi i izdaci iznose </w:t>
      </w:r>
      <w:r w:rsidR="00FE17BC">
        <w:t>7.067.356</w:t>
      </w:r>
      <w:r w:rsidR="00C73C3A">
        <w:t xml:space="preserve"> kn</w:t>
      </w:r>
      <w:r>
        <w:t>.</w:t>
      </w:r>
    </w:p>
    <w:p w:rsidR="00EE1129" w:rsidRDefault="00EE1129" w:rsidP="00EE1129">
      <w:pPr>
        <w:pStyle w:val="Bezproreda"/>
        <w:ind w:firstLine="708"/>
      </w:pPr>
    </w:p>
    <w:p w:rsidR="00EE1129" w:rsidRDefault="00EE1129" w:rsidP="00EE1129">
      <w:pPr>
        <w:pStyle w:val="Bezproreda"/>
        <w:ind w:firstLine="708"/>
      </w:pPr>
      <w:r>
        <w:t>6. AOP 636 – Ukupni Višak prihoda i primitaka raspoloživ u</w:t>
      </w:r>
      <w:r w:rsidR="00C73C3A">
        <w:t xml:space="preserve"> sli</w:t>
      </w:r>
      <w:r w:rsidR="00BC511A">
        <w:t xml:space="preserve">jedećem razdoblju iznosi 54.882,21 kn, te se sastoji od viškova raspoređenih po </w:t>
      </w:r>
      <w:proofErr w:type="spellStart"/>
      <w:r w:rsidR="00BC511A">
        <w:t>jedinicima</w:t>
      </w:r>
      <w:proofErr w:type="spellEnd"/>
      <w:r w:rsidR="00BC511A">
        <w:t>: Prihodi</w:t>
      </w:r>
      <w:r w:rsidR="00F73D89">
        <w:t xml:space="preserve"> od pruženih usluga:</w:t>
      </w:r>
      <w:r w:rsidR="00BC511A">
        <w:t xml:space="preserve"> 24.411,33 kn, Prihodi za posebne namjene: 3.417,28 kn (od čega 600, 00 kn za natjecanje učenika tehničke kulture, 2.817,28 kn školska kuhinja), nepotrošena sredstva od viška prethodne godine</w:t>
      </w:r>
      <w:r w:rsidR="00F73D89">
        <w:t>:</w:t>
      </w:r>
      <w:r w:rsidR="00BC511A">
        <w:t xml:space="preserve"> 16.505,31 kn, MZO za projekt izvannastavnih aktivnosti</w:t>
      </w:r>
      <w:r w:rsidR="00F73D89">
        <w:t>:</w:t>
      </w:r>
      <w:r w:rsidR="00BC511A">
        <w:t xml:space="preserve"> 5.620,97 kn, EU projekt pripravništvo</w:t>
      </w:r>
      <w:r w:rsidR="00F73D89">
        <w:t>:</w:t>
      </w:r>
      <w:r w:rsidR="00BC511A">
        <w:t xml:space="preserve"> 432,98 kn te HZZ projekt pripravništvo</w:t>
      </w:r>
      <w:r w:rsidR="00F73D89">
        <w:t>:</w:t>
      </w:r>
      <w:r w:rsidR="00BC511A">
        <w:t xml:space="preserve"> 4.494,34 kn. </w:t>
      </w:r>
    </w:p>
    <w:p w:rsidR="00F73D89" w:rsidRDefault="00F73D89" w:rsidP="00EE1129">
      <w:pPr>
        <w:pStyle w:val="Bezproreda"/>
        <w:ind w:firstLine="708"/>
      </w:pPr>
    </w:p>
    <w:p w:rsidR="00855CE2" w:rsidRDefault="00EE1129" w:rsidP="00255A0D">
      <w:pPr>
        <w:pStyle w:val="Bezproreda"/>
        <w:ind w:firstLine="708"/>
      </w:pPr>
      <w:r>
        <w:t>7</w:t>
      </w:r>
      <w:r w:rsidR="00A576F4">
        <w:t xml:space="preserve">. AOP 635 </w:t>
      </w:r>
      <w:r w:rsidR="00855CE2">
        <w:t>višak prihoda i primitaka raspoloživ u sljedećem razdoblju</w:t>
      </w:r>
      <w:r w:rsidR="00C22AF6">
        <w:t xml:space="preserve"> je nastao zbog manje utrošenih vlastitih prih</w:t>
      </w:r>
      <w:r w:rsidR="000D76D3">
        <w:t>oda u odnosu na prošlu godinu, ostalo</w:t>
      </w:r>
      <w:r w:rsidR="00C22AF6">
        <w:t xml:space="preserve"> je i neutrošenih</w:t>
      </w:r>
      <w:r w:rsidR="000D76D3">
        <w:t xml:space="preserve"> sredstava</w:t>
      </w:r>
      <w:r w:rsidR="00C22AF6">
        <w:t xml:space="preserve"> </w:t>
      </w:r>
      <w:r w:rsidR="00886D85">
        <w:t xml:space="preserve">iz Državnog proračuna </w:t>
      </w:r>
      <w:r w:rsidR="00F73D89">
        <w:t xml:space="preserve">(MZO) </w:t>
      </w:r>
      <w:r w:rsidR="00886D85">
        <w:t>koja će biti utrošena</w:t>
      </w:r>
      <w:r w:rsidR="000D76D3">
        <w:t xml:space="preserve"> u sljedećem razdoblju, te višak sredstava primljen od HZZ-a za projekt </w:t>
      </w:r>
      <w:r w:rsidR="00F73D89">
        <w:t xml:space="preserve">pripravništvo </w:t>
      </w:r>
      <w:r w:rsidR="000D76D3">
        <w:t>„Od mjere do karijere“</w:t>
      </w:r>
      <w:r w:rsidR="00F73D89">
        <w:t xml:space="preserve"> koja nisu potrošena biti će vraćena HZZ-u.</w:t>
      </w:r>
    </w:p>
    <w:p w:rsidR="00C22AF6" w:rsidRDefault="00C22AF6" w:rsidP="003A373D">
      <w:pPr>
        <w:pStyle w:val="Bezproreda"/>
      </w:pPr>
    </w:p>
    <w:p w:rsidR="00C22AF6" w:rsidRDefault="00C22AF6" w:rsidP="00FF2692">
      <w:pPr>
        <w:pStyle w:val="Bezproreda"/>
        <w:ind w:firstLine="708"/>
      </w:pPr>
      <w:r>
        <w:t xml:space="preserve">BILJEŠKA </w:t>
      </w:r>
      <w:r w:rsidR="00EE1129">
        <w:t>8</w:t>
      </w:r>
      <w:r>
        <w:t xml:space="preserve">. Prihod od Prehrane u riziku od siromaštva (izvor 54) </w:t>
      </w:r>
      <w:r w:rsidR="00A81B86">
        <w:t xml:space="preserve">za projekt koji nam je odobren, te </w:t>
      </w:r>
      <w:r>
        <w:t>smo</w:t>
      </w:r>
      <w:r w:rsidR="00A81B86">
        <w:t xml:space="preserve"> navedena sredstva</w:t>
      </w:r>
      <w:r>
        <w:t xml:space="preserve"> isplatili učenicima</w:t>
      </w:r>
      <w:r w:rsidR="000D76D3" w:rsidRPr="000D76D3">
        <w:t xml:space="preserve"> kojima je to odobreno</w:t>
      </w:r>
      <w:r w:rsidR="000D76D3">
        <w:t xml:space="preserve"> </w:t>
      </w:r>
      <w:r w:rsidR="00A81B86">
        <w:t>(</w:t>
      </w:r>
      <w:r w:rsidR="000D76D3">
        <w:t>dio iz blagajne i ostatak preko računa</w:t>
      </w:r>
      <w:r w:rsidR="00A81B86">
        <w:t>)</w:t>
      </w:r>
      <w:r w:rsidR="00886D85">
        <w:t>.</w:t>
      </w:r>
    </w:p>
    <w:p w:rsidR="00C22AF6" w:rsidRDefault="00C22AF6" w:rsidP="003A373D">
      <w:pPr>
        <w:pStyle w:val="Bezproreda"/>
      </w:pPr>
    </w:p>
    <w:p w:rsidR="000D76D3" w:rsidRDefault="000D76D3" w:rsidP="003A373D">
      <w:pPr>
        <w:pStyle w:val="Bezproreda"/>
      </w:pPr>
    </w:p>
    <w:p w:rsidR="000D76D3" w:rsidRDefault="000D76D3" w:rsidP="000D76D3">
      <w:pPr>
        <w:pStyle w:val="Bezproreda"/>
        <w:rPr>
          <w:b/>
        </w:rPr>
      </w:pPr>
      <w:r w:rsidRPr="000D76D3">
        <w:rPr>
          <w:b/>
        </w:rPr>
        <w:t>OBRAZAC RAS-funkcijski</w:t>
      </w:r>
    </w:p>
    <w:p w:rsidR="000D76D3" w:rsidRPr="000D76D3" w:rsidRDefault="000D76D3" w:rsidP="000D76D3">
      <w:pPr>
        <w:pStyle w:val="Bezproreda"/>
        <w:rPr>
          <w:b/>
        </w:rPr>
      </w:pPr>
    </w:p>
    <w:p w:rsidR="000D76D3" w:rsidRDefault="000D76D3" w:rsidP="000D76D3">
      <w:pPr>
        <w:pStyle w:val="Bezproreda"/>
      </w:pPr>
      <w:r>
        <w:t>AOP 113 – Osnovno obrazovanje – svi rashodi u ukupnom iznosu od 8.588.427 kn su svrstani u funkciju osnovnog obrazovanja.</w:t>
      </w:r>
    </w:p>
    <w:p w:rsidR="000D76D3" w:rsidRDefault="000D76D3" w:rsidP="000D76D3">
      <w:pPr>
        <w:pStyle w:val="Bezproreda"/>
      </w:pPr>
    </w:p>
    <w:p w:rsidR="000D76D3" w:rsidRDefault="000D76D3" w:rsidP="000D76D3">
      <w:pPr>
        <w:pStyle w:val="Bezproreda"/>
        <w:rPr>
          <w:b/>
        </w:rPr>
      </w:pPr>
      <w:r w:rsidRPr="000D76D3">
        <w:rPr>
          <w:b/>
        </w:rPr>
        <w:t>OBRAZAC  P- VRIO</w:t>
      </w:r>
    </w:p>
    <w:p w:rsidR="000D76D3" w:rsidRPr="000D76D3" w:rsidRDefault="000D76D3" w:rsidP="000D76D3">
      <w:pPr>
        <w:pStyle w:val="Bezproreda"/>
        <w:rPr>
          <w:b/>
        </w:rPr>
      </w:pPr>
    </w:p>
    <w:p w:rsidR="000D76D3" w:rsidRDefault="000D76D3" w:rsidP="000D76D3">
      <w:pPr>
        <w:pStyle w:val="Bezproreda"/>
      </w:pPr>
      <w:r>
        <w:t xml:space="preserve">Na ovom obrascu Promjena u vrijednosti i obujmu imovine  evidentirano je povećanje od </w:t>
      </w:r>
      <w:r w:rsidR="00A81B86">
        <w:t>96.699</w:t>
      </w:r>
      <w:r>
        <w:t xml:space="preserve"> kn. Povećanje se odnosi na nabavku,  </w:t>
      </w:r>
      <w:proofErr w:type="spellStart"/>
      <w:r>
        <w:t>uknjižavanje</w:t>
      </w:r>
      <w:proofErr w:type="spellEnd"/>
      <w:r>
        <w:t xml:space="preserve"> i evidentiranje dugotrajne imovine nabavljene sa neispravnih konta razreda </w:t>
      </w:r>
      <w:r w:rsidR="00C1051E">
        <w:t>3.</w:t>
      </w:r>
    </w:p>
    <w:p w:rsidR="000D76D3" w:rsidRDefault="000D76D3" w:rsidP="003A373D">
      <w:pPr>
        <w:pStyle w:val="Bezproreda"/>
      </w:pPr>
    </w:p>
    <w:p w:rsidR="00A426BD" w:rsidRDefault="00A426BD" w:rsidP="003A373D">
      <w:pPr>
        <w:pStyle w:val="Bezproreda"/>
      </w:pPr>
    </w:p>
    <w:p w:rsidR="00A426BD" w:rsidRDefault="00A426BD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Pr="00FF2692" w:rsidRDefault="00C22AF6" w:rsidP="003A373D">
      <w:pPr>
        <w:pStyle w:val="Bezproreda"/>
        <w:rPr>
          <w:b/>
        </w:rPr>
      </w:pPr>
      <w:r w:rsidRPr="00FF2692">
        <w:rPr>
          <w:b/>
        </w:rPr>
        <w:t>BILJEŠKE UZ IZVJEŠTAJ OBVEZE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Default="00C22AF6" w:rsidP="00C22AF6">
      <w:pPr>
        <w:pStyle w:val="Bezproreda"/>
        <w:numPr>
          <w:ilvl w:val="0"/>
          <w:numId w:val="3"/>
        </w:numPr>
      </w:pPr>
      <w:r>
        <w:t xml:space="preserve">AOP 090, stanje nedospjelih obveza na kraju izvještajnog razdoblja iznosi </w:t>
      </w:r>
      <w:r w:rsidR="000D76D3">
        <w:t>560.399,00</w:t>
      </w:r>
      <w:r>
        <w:t xml:space="preserve"> kuna, a odnosi se na plaću za mjesec prosina</w:t>
      </w:r>
      <w:r w:rsidR="00F94A5E">
        <w:t>c koja dospijeva u siječnju 202</w:t>
      </w:r>
      <w:r w:rsidR="00F73D89">
        <w:t>1</w:t>
      </w:r>
      <w:r>
        <w:t xml:space="preserve">.godine, te na obveze </w:t>
      </w:r>
      <w:r w:rsidR="003F5A8C">
        <w:t>za 13 rashode</w:t>
      </w:r>
      <w:r w:rsidR="00F94A5E">
        <w:t>.</w:t>
      </w:r>
      <w:bookmarkStart w:id="0" w:name="_GoBack"/>
      <w:bookmarkEnd w:id="0"/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917C40" w:rsidP="00CF27E6">
      <w:pPr>
        <w:pStyle w:val="Bezproreda"/>
      </w:pPr>
      <w:r>
        <w:t>U Ražancu, 31.siječnja 202</w:t>
      </w:r>
      <w:r w:rsidR="00C1051E">
        <w:t>1</w:t>
      </w:r>
      <w:r w:rsidR="00CF27E6">
        <w:t>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FF18F0" w:rsidRDefault="00917C40" w:rsidP="003A373D">
      <w:pPr>
        <w:pStyle w:val="Bezproreda"/>
      </w:pPr>
      <w:r>
        <w:t xml:space="preserve">Marina Bužonja                                                                                                           </w:t>
      </w:r>
      <w:r w:rsidR="00CF27E6">
        <w:t xml:space="preserve">Vesna </w:t>
      </w:r>
      <w:proofErr w:type="spellStart"/>
      <w:r w:rsidR="00CF27E6">
        <w:t>Drmić</w:t>
      </w:r>
      <w:proofErr w:type="spellEnd"/>
      <w:r w:rsidR="00C1051E">
        <w:t xml:space="preserve">, </w:t>
      </w:r>
      <w:proofErr w:type="spellStart"/>
      <w:r w:rsidR="00C1051E">
        <w:t>dipl.ped</w:t>
      </w:r>
      <w:proofErr w:type="spellEnd"/>
      <w:r w:rsidR="00C1051E">
        <w:t>.</w:t>
      </w:r>
    </w:p>
    <w:p w:rsidR="00FF18F0" w:rsidRDefault="00FF18F0" w:rsidP="003A373D">
      <w:pPr>
        <w:pStyle w:val="Bezproreda"/>
      </w:pPr>
    </w:p>
    <w:p w:rsidR="003A373D" w:rsidRDefault="003A373D"/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D"/>
    <w:rsid w:val="000D76D3"/>
    <w:rsid w:val="001221AD"/>
    <w:rsid w:val="001D3889"/>
    <w:rsid w:val="00215A0E"/>
    <w:rsid w:val="00255A0D"/>
    <w:rsid w:val="002712ED"/>
    <w:rsid w:val="002A7892"/>
    <w:rsid w:val="003A373D"/>
    <w:rsid w:val="003F5A8C"/>
    <w:rsid w:val="00423A41"/>
    <w:rsid w:val="004C1799"/>
    <w:rsid w:val="004F46BC"/>
    <w:rsid w:val="00547A08"/>
    <w:rsid w:val="00611588"/>
    <w:rsid w:val="00621661"/>
    <w:rsid w:val="007E1536"/>
    <w:rsid w:val="007E546F"/>
    <w:rsid w:val="00806D0D"/>
    <w:rsid w:val="00855CE2"/>
    <w:rsid w:val="008641DC"/>
    <w:rsid w:val="00871CF6"/>
    <w:rsid w:val="00886D85"/>
    <w:rsid w:val="00917C40"/>
    <w:rsid w:val="00A426BD"/>
    <w:rsid w:val="00A46D4D"/>
    <w:rsid w:val="00A576F4"/>
    <w:rsid w:val="00A81B86"/>
    <w:rsid w:val="00BC511A"/>
    <w:rsid w:val="00C1051E"/>
    <w:rsid w:val="00C22AF6"/>
    <w:rsid w:val="00C416E6"/>
    <w:rsid w:val="00C73C3A"/>
    <w:rsid w:val="00CC6F1C"/>
    <w:rsid w:val="00CF27E6"/>
    <w:rsid w:val="00D74149"/>
    <w:rsid w:val="00D779A2"/>
    <w:rsid w:val="00E026E6"/>
    <w:rsid w:val="00E445F6"/>
    <w:rsid w:val="00EA58E6"/>
    <w:rsid w:val="00EB3997"/>
    <w:rsid w:val="00ED1BFB"/>
    <w:rsid w:val="00EE1129"/>
    <w:rsid w:val="00F00BDB"/>
    <w:rsid w:val="00F0338A"/>
    <w:rsid w:val="00F73D89"/>
    <w:rsid w:val="00F94A5E"/>
    <w:rsid w:val="00FD4F6A"/>
    <w:rsid w:val="00FE17BC"/>
    <w:rsid w:val="00FF18F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5</cp:revision>
  <cp:lastPrinted>2020-01-31T11:37:00Z</cp:lastPrinted>
  <dcterms:created xsi:type="dcterms:W3CDTF">2021-01-29T13:55:00Z</dcterms:created>
  <dcterms:modified xsi:type="dcterms:W3CDTF">2021-01-30T13:42:00Z</dcterms:modified>
</cp:coreProperties>
</file>