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97" w:rsidRDefault="003A373D" w:rsidP="003A373D">
      <w:pPr>
        <w:pStyle w:val="Bezproreda"/>
      </w:pPr>
      <w:r>
        <w:t>OSNOVNA ŠKOLA JURJA BARAKOVIĆA</w:t>
      </w:r>
    </w:p>
    <w:p w:rsidR="003A373D" w:rsidRDefault="003A373D" w:rsidP="003A373D">
      <w:pPr>
        <w:pStyle w:val="Bezproreda"/>
      </w:pPr>
      <w:r>
        <w:t>23248  RAŽANAC</w:t>
      </w:r>
    </w:p>
    <w:p w:rsidR="003A373D" w:rsidRDefault="003A373D" w:rsidP="003A373D">
      <w:pPr>
        <w:pStyle w:val="Bezproreda"/>
      </w:pPr>
      <w:r>
        <w:t>Ražanac X 09</w:t>
      </w:r>
    </w:p>
    <w:p w:rsidR="003A373D" w:rsidRDefault="00255A0D" w:rsidP="003A373D">
      <w:pPr>
        <w:pStyle w:val="Bezproreda"/>
      </w:pPr>
      <w:r>
        <w:t>Šifra županije:</w:t>
      </w:r>
      <w:r>
        <w:tab/>
      </w:r>
      <w:r>
        <w:tab/>
      </w:r>
      <w:r>
        <w:tab/>
      </w:r>
      <w:r w:rsidR="003A373D">
        <w:t>13</w:t>
      </w:r>
    </w:p>
    <w:p w:rsidR="003A373D" w:rsidRDefault="00255A0D" w:rsidP="003A373D">
      <w:pPr>
        <w:pStyle w:val="Bezproreda"/>
      </w:pPr>
      <w:r>
        <w:t>RKP:</w:t>
      </w:r>
      <w:r>
        <w:tab/>
      </w:r>
      <w:r>
        <w:tab/>
      </w:r>
      <w:r>
        <w:tab/>
      </w:r>
      <w:r>
        <w:tab/>
      </w:r>
      <w:r w:rsidR="003A373D">
        <w:t>12930</w:t>
      </w:r>
    </w:p>
    <w:p w:rsidR="003A373D" w:rsidRDefault="00255A0D" w:rsidP="003A373D">
      <w:pPr>
        <w:pStyle w:val="Bezproreda"/>
      </w:pPr>
      <w:r>
        <w:t>Matični broj:</w:t>
      </w:r>
      <w:r>
        <w:tab/>
      </w:r>
      <w:r>
        <w:tab/>
      </w:r>
      <w:r>
        <w:tab/>
      </w:r>
      <w:r w:rsidR="003A373D">
        <w:t>03112802</w:t>
      </w:r>
    </w:p>
    <w:p w:rsidR="003A373D" w:rsidRDefault="00255A0D" w:rsidP="003A373D">
      <w:pPr>
        <w:pStyle w:val="Bezproreda"/>
      </w:pPr>
      <w:r>
        <w:t>OIB:</w:t>
      </w:r>
      <w:r>
        <w:tab/>
      </w:r>
      <w:r>
        <w:tab/>
      </w:r>
      <w:r>
        <w:tab/>
      </w:r>
      <w:r>
        <w:tab/>
      </w:r>
      <w:r w:rsidR="003A373D">
        <w:t>68672002011</w:t>
      </w:r>
    </w:p>
    <w:p w:rsidR="003A373D" w:rsidRDefault="00255A0D" w:rsidP="003A373D">
      <w:pPr>
        <w:pStyle w:val="Bezproreda"/>
      </w:pPr>
      <w:r>
        <w:t>Razina:</w:t>
      </w:r>
      <w:r>
        <w:tab/>
      </w:r>
      <w:r>
        <w:tab/>
      </w:r>
      <w:r>
        <w:tab/>
      </w:r>
      <w:r>
        <w:tab/>
      </w:r>
      <w:r w:rsidR="003A373D">
        <w:t>31</w:t>
      </w:r>
    </w:p>
    <w:p w:rsidR="003A373D" w:rsidRDefault="003A373D" w:rsidP="003A373D">
      <w:pPr>
        <w:pStyle w:val="Bezproreda"/>
      </w:pPr>
      <w:r>
        <w:t>Raz</w:t>
      </w:r>
      <w:r w:rsidR="00255A0D">
        <w:t>djel:</w:t>
      </w:r>
      <w:r w:rsidR="00255A0D">
        <w:tab/>
      </w:r>
      <w:r w:rsidR="00255A0D">
        <w:tab/>
      </w:r>
      <w:r w:rsidR="00255A0D">
        <w:tab/>
      </w:r>
      <w:r w:rsidR="00255A0D">
        <w:tab/>
      </w:r>
      <w:r>
        <w:t>000</w:t>
      </w:r>
    </w:p>
    <w:p w:rsidR="003A373D" w:rsidRDefault="00255A0D" w:rsidP="003A373D">
      <w:pPr>
        <w:pStyle w:val="Bezproreda"/>
      </w:pPr>
      <w:r>
        <w:t>Šifra djelatnosti:</w:t>
      </w:r>
      <w:r>
        <w:tab/>
      </w:r>
      <w:r>
        <w:tab/>
      </w:r>
      <w:r w:rsidR="003A373D">
        <w:t>8520</w:t>
      </w:r>
    </w:p>
    <w:p w:rsidR="003A373D" w:rsidRDefault="003A373D" w:rsidP="003A373D">
      <w:pPr>
        <w:pStyle w:val="Bezproreda"/>
      </w:pPr>
    </w:p>
    <w:p w:rsidR="003A373D" w:rsidRDefault="003A373D" w:rsidP="003A373D">
      <w:pPr>
        <w:pStyle w:val="Bezproreda"/>
      </w:pPr>
    </w:p>
    <w:p w:rsidR="003A373D" w:rsidRDefault="003A373D" w:rsidP="003A373D">
      <w:pPr>
        <w:pStyle w:val="Bezproreda"/>
      </w:pPr>
      <w:r>
        <w:t xml:space="preserve">                                                  BILJEŠKE  UZ GODIŠNJE FINANCIJSKO IZVJEŠĆE</w:t>
      </w:r>
    </w:p>
    <w:p w:rsidR="003A373D" w:rsidRDefault="003A373D" w:rsidP="003A373D">
      <w:pPr>
        <w:pStyle w:val="Bezproreda"/>
      </w:pPr>
      <w:r>
        <w:t xml:space="preserve">                                                  ZA R</w:t>
      </w:r>
      <w:r w:rsidR="00EA58E6">
        <w:t>AZDOBLJE OD 01.01. DO 31.12.2019</w:t>
      </w:r>
      <w:r>
        <w:t>.GOD.</w:t>
      </w:r>
    </w:p>
    <w:p w:rsidR="00ED1BFB" w:rsidRDefault="00ED1BFB" w:rsidP="003A373D">
      <w:pPr>
        <w:pStyle w:val="Bezproreda"/>
      </w:pPr>
    </w:p>
    <w:p w:rsidR="00ED1BFB" w:rsidRDefault="00ED1BFB" w:rsidP="003A373D">
      <w:pPr>
        <w:pStyle w:val="Bezproreda"/>
      </w:pPr>
    </w:p>
    <w:p w:rsidR="00ED1BFB" w:rsidRPr="00ED1BFB" w:rsidRDefault="00ED1BFB" w:rsidP="00ED1BFB">
      <w:pPr>
        <w:rPr>
          <w:rFonts w:asciiTheme="minorHAnsi" w:hAnsiTheme="minorHAnsi" w:cstheme="minorHAnsi"/>
          <w:sz w:val="22"/>
          <w:szCs w:val="22"/>
        </w:rPr>
      </w:pPr>
      <w:r w:rsidRPr="00ED1BFB">
        <w:rPr>
          <w:rFonts w:asciiTheme="minorHAnsi" w:hAnsiTheme="minorHAnsi" w:cstheme="minorHAnsi"/>
          <w:sz w:val="22"/>
          <w:szCs w:val="22"/>
        </w:rPr>
        <w:t xml:space="preserve">Temeljem Pravilnika o financijskom izvještavanju u proračunskom računovodstvu(Narodne novine,br. 3/15, 93/15, 135/15, 2/17, 28/17 i 112/18)  dajemo sljedeće bilješke za razdoblje siječanj-prosinac 2019. godine. </w:t>
      </w:r>
    </w:p>
    <w:p w:rsidR="00ED1BFB" w:rsidRPr="00ED1BFB" w:rsidRDefault="00ED1BFB" w:rsidP="00ED1BFB">
      <w:pPr>
        <w:rPr>
          <w:sz w:val="22"/>
          <w:szCs w:val="22"/>
        </w:rPr>
      </w:pPr>
      <w:bookmarkStart w:id="0" w:name="_GoBack"/>
      <w:bookmarkEnd w:id="0"/>
    </w:p>
    <w:p w:rsidR="003A373D" w:rsidRDefault="003A373D" w:rsidP="00ED1BFB">
      <w:pPr>
        <w:pStyle w:val="Bezproreda"/>
      </w:pPr>
    </w:p>
    <w:p w:rsidR="003A373D" w:rsidRPr="00F0338A" w:rsidRDefault="003A373D" w:rsidP="003A373D">
      <w:pPr>
        <w:pStyle w:val="Bezproreda"/>
        <w:rPr>
          <w:b/>
        </w:rPr>
      </w:pPr>
      <w:r w:rsidRPr="00F0338A">
        <w:rPr>
          <w:b/>
        </w:rPr>
        <w:t>BILJEŠKE UZ BILANCU</w:t>
      </w:r>
    </w:p>
    <w:p w:rsidR="003A373D" w:rsidRDefault="003A373D" w:rsidP="003A373D">
      <w:pPr>
        <w:pStyle w:val="Bezproreda"/>
      </w:pPr>
    </w:p>
    <w:p w:rsidR="007E546F" w:rsidRDefault="003A373D" w:rsidP="00A576F4">
      <w:pPr>
        <w:pStyle w:val="Bezproreda"/>
        <w:ind w:firstLine="708"/>
      </w:pPr>
      <w:r>
        <w:t xml:space="preserve">1.AOP </w:t>
      </w:r>
      <w:r w:rsidR="007E546F">
        <w:t>003, 008, 014, 030, 051</w:t>
      </w:r>
      <w:r>
        <w:t xml:space="preserve"> do povećanja je došlo iz razloga što smo imali potrebu za </w:t>
      </w:r>
      <w:r w:rsidR="002A7892">
        <w:t>veća</w:t>
      </w:r>
      <w:r>
        <w:t xml:space="preserve"> ulaganja </w:t>
      </w:r>
      <w:r w:rsidR="007E546F">
        <w:t xml:space="preserve">u ovoj godini </w:t>
      </w:r>
      <w:r w:rsidR="00A576F4">
        <w:t xml:space="preserve">u odnosu na prošlu godinu za </w:t>
      </w:r>
      <w:r>
        <w:t>nabav</w:t>
      </w:r>
      <w:r w:rsidR="002A7892">
        <w:t>u opreme i namještaja</w:t>
      </w:r>
      <w:r w:rsidR="007E546F">
        <w:t xml:space="preserve">, knjiga, dodatna ulaganja </w:t>
      </w:r>
      <w:r w:rsidR="00A576F4">
        <w:t>na nefinancijskoj imovini</w:t>
      </w:r>
      <w:r w:rsidR="007E546F">
        <w:t xml:space="preserve"> i </w:t>
      </w:r>
      <w:r w:rsidR="00A576F4">
        <w:t xml:space="preserve">ulaganja </w:t>
      </w:r>
      <w:r w:rsidR="007E546F">
        <w:t>na otvoreno športsko igralište</w:t>
      </w:r>
      <w:r w:rsidR="00D74149">
        <w:t xml:space="preserve"> (II. faza radova</w:t>
      </w:r>
      <w:r w:rsidR="00A576F4">
        <w:t>, proračun JLS</w:t>
      </w:r>
      <w:r w:rsidR="00D74149">
        <w:t>)</w:t>
      </w:r>
      <w:r w:rsidR="002A7892">
        <w:t>.</w:t>
      </w:r>
    </w:p>
    <w:p w:rsidR="007E546F" w:rsidRDefault="007E546F" w:rsidP="007E546F">
      <w:pPr>
        <w:pStyle w:val="Bezproreda"/>
        <w:ind w:firstLine="708"/>
      </w:pPr>
      <w:r>
        <w:t>2.AOP 031 do povećanja ispravka vrijednosti knjiga u ovoj godini zbog nabave školskih udžbenika za učenike koji su u cijelosti otpisani (100% otpisani po preporuci Ministarstva znanosti i obrazovanja koji su i financirali školske udžbenike).</w:t>
      </w:r>
    </w:p>
    <w:p w:rsidR="007E546F" w:rsidRDefault="007E546F" w:rsidP="007E546F">
      <w:pPr>
        <w:pStyle w:val="Bezproreda"/>
        <w:ind w:firstLine="708"/>
      </w:pPr>
    </w:p>
    <w:p w:rsidR="002A7892" w:rsidRDefault="007E546F" w:rsidP="00255A0D">
      <w:pPr>
        <w:pStyle w:val="Bezproreda"/>
        <w:ind w:firstLine="708"/>
      </w:pPr>
      <w:r>
        <w:t xml:space="preserve">3. AOP 040,044 </w:t>
      </w:r>
      <w:r w:rsidR="002A7892">
        <w:t xml:space="preserve">odstupanja su nastala iz razloga što su ulaganja u ovoj godini bila veća u nabavu sitnog inventara i </w:t>
      </w:r>
      <w:r w:rsidR="00D74149">
        <w:t>troškovnika za dodatna ulaganja - izvedene obrtničko-građevinske radove.</w:t>
      </w:r>
    </w:p>
    <w:p w:rsidR="002A7892" w:rsidRDefault="002A7892" w:rsidP="003A373D">
      <w:pPr>
        <w:pStyle w:val="Bezproreda"/>
      </w:pPr>
    </w:p>
    <w:p w:rsidR="002A7892" w:rsidRDefault="002A7892" w:rsidP="00255A0D">
      <w:pPr>
        <w:pStyle w:val="Bezproreda"/>
        <w:ind w:firstLine="708"/>
      </w:pPr>
      <w:r>
        <w:t xml:space="preserve">4. AOP 080 </w:t>
      </w:r>
      <w:r w:rsidR="00D74149">
        <w:t>refundacija</w:t>
      </w:r>
      <w:r>
        <w:t xml:space="preserve"> HZZO za isplate bolovanja u ovoj godini su bile veće u odnosu na prošlu godinu i ostala su manja potraživanja za ista.</w:t>
      </w:r>
    </w:p>
    <w:p w:rsidR="00FD4F6A" w:rsidRDefault="00FD4F6A" w:rsidP="003A373D">
      <w:pPr>
        <w:pStyle w:val="Bezproreda"/>
      </w:pPr>
    </w:p>
    <w:p w:rsidR="00FD4F6A" w:rsidRDefault="00FD4F6A" w:rsidP="00255A0D">
      <w:pPr>
        <w:pStyle w:val="Bezproreda"/>
        <w:ind w:firstLine="708"/>
      </w:pPr>
      <w:r>
        <w:t>5. AOP 154,233 do odstupanja je došlo iz razloga što smo ove godine manje potrošili vlastitih prihoda za pokriće tekućih rashoda od decentraliziranih sredstava, pa je ostalo na potraživanju i višku veće saldo u odnosu na prošlu godinu.</w:t>
      </w:r>
    </w:p>
    <w:p w:rsidR="00E026E6" w:rsidRDefault="00E026E6" w:rsidP="00255A0D">
      <w:pPr>
        <w:pStyle w:val="Bezproreda"/>
        <w:ind w:firstLine="708"/>
      </w:pPr>
    </w:p>
    <w:p w:rsidR="00E026E6" w:rsidRDefault="00E026E6" w:rsidP="00255A0D">
      <w:pPr>
        <w:pStyle w:val="Bezproreda"/>
        <w:ind w:firstLine="708"/>
      </w:pPr>
      <w:r>
        <w:t xml:space="preserve">6.AOP 244 do odstupanja je došlo iz razloga što </w:t>
      </w:r>
      <w:r w:rsidR="004F46BC">
        <w:t>je dobivena imovina na korištenje od Ministarstva znanosti i obrazovanja te smo je dužni tako prikazati po njihovim uputama i voditi u svojim evidencijama vanbilančno u 2019. godini.</w:t>
      </w:r>
    </w:p>
    <w:p w:rsidR="00FF18F0" w:rsidRDefault="00FF18F0" w:rsidP="003A373D">
      <w:pPr>
        <w:pStyle w:val="Bezproreda"/>
      </w:pPr>
    </w:p>
    <w:p w:rsidR="00FF18F0" w:rsidRDefault="00FF18F0" w:rsidP="003A373D">
      <w:pPr>
        <w:pStyle w:val="Bezproreda"/>
      </w:pPr>
    </w:p>
    <w:p w:rsidR="00FF18F0" w:rsidRPr="00F0338A" w:rsidRDefault="00FF18F0" w:rsidP="003A373D">
      <w:pPr>
        <w:pStyle w:val="Bezproreda"/>
        <w:rPr>
          <w:b/>
        </w:rPr>
      </w:pPr>
      <w:r w:rsidRPr="00F0338A">
        <w:rPr>
          <w:b/>
        </w:rPr>
        <w:t>BILJEŠKE UZ IZVJEŠTAJ O PRIHODIMA I RASHODIMA,PRIMICIMA I IZDACIMA</w:t>
      </w:r>
    </w:p>
    <w:p w:rsidR="00FF18F0" w:rsidRDefault="00FF18F0" w:rsidP="003A373D">
      <w:pPr>
        <w:pStyle w:val="Bezproreda"/>
      </w:pPr>
    </w:p>
    <w:p w:rsidR="00FF18F0" w:rsidRDefault="00FF18F0" w:rsidP="003A373D">
      <w:pPr>
        <w:pStyle w:val="Bezproreda"/>
      </w:pPr>
    </w:p>
    <w:p w:rsidR="007E1536" w:rsidRDefault="00FF18F0" w:rsidP="007E1536">
      <w:pPr>
        <w:pStyle w:val="Bezproreda"/>
        <w:ind w:firstLine="708"/>
      </w:pPr>
      <w:r>
        <w:t xml:space="preserve">1.AOP 001,132,133 do povećanja indeksa odnosno prihoda poslovanja u ovoj godini je </w:t>
      </w:r>
      <w:r w:rsidR="008641DC">
        <w:t xml:space="preserve">došlo iz razloga što smo u ovoj godini imali veća ulaganja u nabavu nefinancijske imovine i </w:t>
      </w:r>
      <w:r w:rsidR="00621661">
        <w:t>dodatna ulaganja u građevinske objekte i otvoreno športsko igralište (II. faza).</w:t>
      </w:r>
    </w:p>
    <w:p w:rsidR="00A576F4" w:rsidRDefault="00A576F4" w:rsidP="007E1536">
      <w:pPr>
        <w:pStyle w:val="Bezproreda"/>
        <w:ind w:firstLine="708"/>
      </w:pPr>
    </w:p>
    <w:p w:rsidR="008641DC" w:rsidRDefault="007E1536" w:rsidP="007E1536">
      <w:pPr>
        <w:pStyle w:val="Bezproreda"/>
        <w:ind w:firstLine="708"/>
      </w:pPr>
      <w:r>
        <w:t>2</w:t>
      </w:r>
      <w:r w:rsidR="008641DC">
        <w:t>. AOP 148 kod ukupnih rashoda poslovanja nije došlo do većih odstupanja u odnosu na prošlu godinu, jedino je unutar pojedinačnih pozicija došlo do odstupanja, npr.</w:t>
      </w:r>
      <w:r w:rsidR="00A576F4">
        <w:t xml:space="preserve">povećanje osnovice plaće za zaposlenike, </w:t>
      </w:r>
      <w:r w:rsidR="00423A41">
        <w:t xml:space="preserve">nabava sitnog inventar, </w:t>
      </w:r>
      <w:r w:rsidR="00A576F4">
        <w:t xml:space="preserve">uredskog materijala, energije, usluga i </w:t>
      </w:r>
      <w:r w:rsidR="00423A41">
        <w:t>materijala za tekuće i investicijsko održavanje,zakupnine (prijevoz učenika), zbog povećanja broja učenika putnika n</w:t>
      </w:r>
      <w:r w:rsidR="00855CE2">
        <w:t>a manjim relacijama te računaln</w:t>
      </w:r>
      <w:r w:rsidR="00423A41">
        <w:t>ih usluge zbog pri</w:t>
      </w:r>
      <w:r w:rsidR="00A576F4">
        <w:t>preme za „školu za život“, premija osiguranja zbog dodatnog osiguranja od odgovornosti.</w:t>
      </w:r>
    </w:p>
    <w:p w:rsidR="00A576F4" w:rsidRDefault="00A576F4" w:rsidP="007E1536">
      <w:pPr>
        <w:pStyle w:val="Bezproreda"/>
        <w:ind w:firstLine="708"/>
      </w:pPr>
    </w:p>
    <w:p w:rsidR="00A576F4" w:rsidRDefault="00A576F4" w:rsidP="00A576F4">
      <w:pPr>
        <w:pStyle w:val="Bezproreda"/>
        <w:ind w:firstLine="708"/>
      </w:pPr>
      <w:r>
        <w:t>3.AOP 341 do povećanja je došlo iz razloga što smo imali potrebu za veća ulaganja u ovoj godini u odnosu na prošlu godinu za nabavu opreme i namještaja, knjiga, dodatna ulaganja na nefinancijskoj imovini i ulaganja na otvoreno športsko igralište (II. faza radova, proračun JLS).</w:t>
      </w:r>
    </w:p>
    <w:p w:rsidR="00A576F4" w:rsidRDefault="00A576F4" w:rsidP="007E1536">
      <w:pPr>
        <w:pStyle w:val="Bezproreda"/>
        <w:ind w:firstLine="708"/>
      </w:pPr>
    </w:p>
    <w:p w:rsidR="00855CE2" w:rsidRDefault="00855CE2" w:rsidP="003A373D">
      <w:pPr>
        <w:pStyle w:val="Bezproreda"/>
      </w:pPr>
    </w:p>
    <w:p w:rsidR="00855CE2" w:rsidRDefault="00886D85" w:rsidP="00255A0D">
      <w:pPr>
        <w:pStyle w:val="Bezproreda"/>
        <w:ind w:firstLine="708"/>
      </w:pPr>
      <w:r>
        <w:t>4</w:t>
      </w:r>
      <w:r w:rsidR="00A576F4">
        <w:t xml:space="preserve">. AOP 635 </w:t>
      </w:r>
      <w:r w:rsidR="00855CE2">
        <w:t>višak prihoda i primitaka raspoloživ u sljedećem razdoblju</w:t>
      </w:r>
      <w:r w:rsidR="00C22AF6">
        <w:t xml:space="preserve"> je nastao zbog manje utrošenih vlastitih prihoda u odnosu na prošlu godinu, aostalo nam je i neutrošenih </w:t>
      </w:r>
      <w:r>
        <w:t>iz Državnog proračuna koja će biti utrošena</w:t>
      </w:r>
      <w:r w:rsidR="00C22AF6">
        <w:t xml:space="preserve"> u sljedećem razdoblju.</w:t>
      </w:r>
    </w:p>
    <w:p w:rsidR="00C22AF6" w:rsidRDefault="00C22AF6" w:rsidP="003A373D">
      <w:pPr>
        <w:pStyle w:val="Bezproreda"/>
      </w:pPr>
    </w:p>
    <w:p w:rsidR="00C22AF6" w:rsidRDefault="00C22AF6" w:rsidP="00FF2692">
      <w:pPr>
        <w:pStyle w:val="Bezproreda"/>
        <w:ind w:firstLine="708"/>
      </w:pPr>
      <w:r>
        <w:t xml:space="preserve">BILJEŠKA 6. Prihod od Prehrane u riziku od siromaštva (izvor 54) koji nam je odobren u iznosu od </w:t>
      </w:r>
      <w:r w:rsidR="00886D85">
        <w:t>5.360,60</w:t>
      </w:r>
      <w:r>
        <w:t xml:space="preserve"> kune, a odnosi se na prošlu godinu, smo isplatili učenicima kojima je to odobreno</w:t>
      </w:r>
      <w:r w:rsidR="00886D85">
        <w:t>.</w:t>
      </w:r>
    </w:p>
    <w:p w:rsidR="00C22AF6" w:rsidRDefault="00C22AF6" w:rsidP="003A373D">
      <w:pPr>
        <w:pStyle w:val="Bezproreda"/>
      </w:pPr>
    </w:p>
    <w:p w:rsidR="00C22AF6" w:rsidRDefault="00C22AF6" w:rsidP="003A373D">
      <w:pPr>
        <w:pStyle w:val="Bezproreda"/>
      </w:pPr>
    </w:p>
    <w:p w:rsidR="00C22AF6" w:rsidRPr="00FF2692" w:rsidRDefault="00C22AF6" w:rsidP="003A373D">
      <w:pPr>
        <w:pStyle w:val="Bezproreda"/>
        <w:rPr>
          <w:b/>
        </w:rPr>
      </w:pPr>
      <w:r w:rsidRPr="00FF2692">
        <w:rPr>
          <w:b/>
        </w:rPr>
        <w:t>BILJEŠKE UZ IZVJEŠTAJ OBVEZE</w:t>
      </w:r>
    </w:p>
    <w:p w:rsidR="00C22AF6" w:rsidRDefault="00C22AF6" w:rsidP="003A373D">
      <w:pPr>
        <w:pStyle w:val="Bezproreda"/>
      </w:pPr>
    </w:p>
    <w:p w:rsidR="00C22AF6" w:rsidRDefault="00C22AF6" w:rsidP="003A373D">
      <w:pPr>
        <w:pStyle w:val="Bezproreda"/>
      </w:pPr>
    </w:p>
    <w:p w:rsidR="00C22AF6" w:rsidRDefault="00C22AF6" w:rsidP="00C22AF6">
      <w:pPr>
        <w:pStyle w:val="Bezproreda"/>
        <w:numPr>
          <w:ilvl w:val="0"/>
          <w:numId w:val="3"/>
        </w:numPr>
      </w:pPr>
      <w:r>
        <w:t xml:space="preserve">AOP 090, stanje nedospjelih obveza na kraju izvještajnog razdoblja iznosi </w:t>
      </w:r>
      <w:r w:rsidR="00F94A5E">
        <w:t>528.643,00</w:t>
      </w:r>
      <w:r>
        <w:t xml:space="preserve"> kuna, a odnosi se na plaću za mjesec prosina</w:t>
      </w:r>
      <w:r w:rsidR="00F94A5E">
        <w:t>c koja dospijeva u siječnju 2020</w:t>
      </w:r>
      <w:r>
        <w:t xml:space="preserve">.godine, te na obveze </w:t>
      </w:r>
      <w:r w:rsidR="003F5A8C">
        <w:t>za 13 rashode</w:t>
      </w:r>
      <w:r w:rsidR="00F94A5E">
        <w:t>.</w:t>
      </w:r>
    </w:p>
    <w:p w:rsidR="00CF27E6" w:rsidRDefault="00CF27E6" w:rsidP="00CF27E6">
      <w:pPr>
        <w:pStyle w:val="Bezproreda"/>
      </w:pPr>
    </w:p>
    <w:p w:rsidR="00CF27E6" w:rsidRDefault="00CF27E6" w:rsidP="00CF27E6">
      <w:pPr>
        <w:pStyle w:val="Bezproreda"/>
      </w:pPr>
    </w:p>
    <w:p w:rsidR="00CF27E6" w:rsidRDefault="00CF27E6" w:rsidP="00CF27E6">
      <w:pPr>
        <w:pStyle w:val="Bezproreda"/>
      </w:pPr>
    </w:p>
    <w:p w:rsidR="00CF27E6" w:rsidRDefault="00917C40" w:rsidP="00CF27E6">
      <w:pPr>
        <w:pStyle w:val="Bezproreda"/>
      </w:pPr>
      <w:r>
        <w:t>U Ražancu, 31.siječnja 2020</w:t>
      </w:r>
      <w:r w:rsidR="00CF27E6">
        <w:t>.</w:t>
      </w:r>
    </w:p>
    <w:p w:rsidR="00CF27E6" w:rsidRDefault="00CF27E6" w:rsidP="00CF27E6">
      <w:pPr>
        <w:pStyle w:val="Bezproreda"/>
      </w:pPr>
    </w:p>
    <w:p w:rsidR="00CF27E6" w:rsidRDefault="00CF27E6" w:rsidP="00CF27E6">
      <w:pPr>
        <w:pStyle w:val="Bezproreda"/>
      </w:pPr>
    </w:p>
    <w:p w:rsidR="00CF27E6" w:rsidRDefault="00CF27E6" w:rsidP="00CF27E6">
      <w:pPr>
        <w:pStyle w:val="Bezproreda"/>
      </w:pPr>
      <w:r>
        <w:t>Osoba za kontakt:                                                                                                 Odgovorna osoba:</w:t>
      </w:r>
    </w:p>
    <w:p w:rsidR="00CF27E6" w:rsidRDefault="008814AC" w:rsidP="00CF27E6">
      <w:pPr>
        <w:pStyle w:val="Bezproreda"/>
      </w:pPr>
      <w:r>
        <w:t xml:space="preserve">  </w:t>
      </w:r>
      <w:r w:rsidR="00917C40">
        <w:t xml:space="preserve">Marina </w:t>
      </w:r>
      <w:proofErr w:type="spellStart"/>
      <w:r w:rsidR="00917C40">
        <w:t>Bužonja</w:t>
      </w:r>
      <w:proofErr w:type="spellEnd"/>
      <w:r>
        <w:t xml:space="preserve">                                                                                                 </w:t>
      </w:r>
      <w:r w:rsidR="00CF27E6">
        <w:t xml:space="preserve">Vesna </w:t>
      </w:r>
      <w:proofErr w:type="spellStart"/>
      <w:r w:rsidR="00CF27E6">
        <w:t>Drmić</w:t>
      </w:r>
      <w:proofErr w:type="spellEnd"/>
      <w:r>
        <w:t xml:space="preserve"> </w:t>
      </w:r>
      <w:proofErr w:type="spellStart"/>
      <w:r>
        <w:t>dipl.ped</w:t>
      </w:r>
      <w:proofErr w:type="spellEnd"/>
      <w:r>
        <w:t>.</w:t>
      </w:r>
    </w:p>
    <w:p w:rsidR="00CF27E6" w:rsidRDefault="00CF27E6" w:rsidP="00CF27E6">
      <w:pPr>
        <w:pStyle w:val="Bezproreda"/>
      </w:pPr>
    </w:p>
    <w:p w:rsidR="00FF18F0" w:rsidRDefault="00FF18F0" w:rsidP="003A373D">
      <w:pPr>
        <w:pStyle w:val="Bezproreda"/>
      </w:pPr>
    </w:p>
    <w:p w:rsidR="00FF18F0" w:rsidRDefault="00FF18F0" w:rsidP="003A373D">
      <w:pPr>
        <w:pStyle w:val="Bezproreda"/>
      </w:pPr>
    </w:p>
    <w:p w:rsidR="00FF18F0" w:rsidRDefault="00FF18F0" w:rsidP="00FF18F0">
      <w:pPr>
        <w:pStyle w:val="Bezproreda"/>
        <w:ind w:left="720"/>
      </w:pPr>
    </w:p>
    <w:p w:rsidR="00FF18F0" w:rsidRDefault="00FF18F0" w:rsidP="003A373D">
      <w:pPr>
        <w:pStyle w:val="Bezproreda"/>
      </w:pPr>
    </w:p>
    <w:p w:rsidR="00FF18F0" w:rsidRDefault="00FF18F0" w:rsidP="003A373D">
      <w:pPr>
        <w:pStyle w:val="Bezproreda"/>
      </w:pPr>
    </w:p>
    <w:p w:rsidR="003A373D" w:rsidRDefault="003A373D" w:rsidP="00FF18F0">
      <w:pPr>
        <w:pStyle w:val="Bezproreda"/>
        <w:ind w:left="720"/>
      </w:pPr>
    </w:p>
    <w:p w:rsidR="003A373D" w:rsidRDefault="003A373D"/>
    <w:sectPr w:rsidR="003A373D" w:rsidSect="0054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94D78"/>
    <w:multiLevelType w:val="hybridMultilevel"/>
    <w:tmpl w:val="40766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75FA0"/>
    <w:multiLevelType w:val="hybridMultilevel"/>
    <w:tmpl w:val="D6B8D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B08F9"/>
    <w:multiLevelType w:val="hybridMultilevel"/>
    <w:tmpl w:val="EC7E2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3A373D"/>
    <w:rsid w:val="00255A0D"/>
    <w:rsid w:val="002A7892"/>
    <w:rsid w:val="003A373D"/>
    <w:rsid w:val="003F5A8C"/>
    <w:rsid w:val="00423A41"/>
    <w:rsid w:val="004C1799"/>
    <w:rsid w:val="004F46BC"/>
    <w:rsid w:val="00547A08"/>
    <w:rsid w:val="00621661"/>
    <w:rsid w:val="007C7000"/>
    <w:rsid w:val="007E1536"/>
    <w:rsid w:val="007E546F"/>
    <w:rsid w:val="00855CE2"/>
    <w:rsid w:val="008641DC"/>
    <w:rsid w:val="00871CF6"/>
    <w:rsid w:val="008814AC"/>
    <w:rsid w:val="00886D85"/>
    <w:rsid w:val="00917C40"/>
    <w:rsid w:val="00A46D4D"/>
    <w:rsid w:val="00A576F4"/>
    <w:rsid w:val="00C22AF6"/>
    <w:rsid w:val="00CC6F1C"/>
    <w:rsid w:val="00CF27E6"/>
    <w:rsid w:val="00D74149"/>
    <w:rsid w:val="00D779A2"/>
    <w:rsid w:val="00E026E6"/>
    <w:rsid w:val="00EA58E6"/>
    <w:rsid w:val="00EB3997"/>
    <w:rsid w:val="00ED1BFB"/>
    <w:rsid w:val="00F0338A"/>
    <w:rsid w:val="00F94A5E"/>
    <w:rsid w:val="00FD4F6A"/>
    <w:rsid w:val="00FF18F0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37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37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Korisnik</cp:lastModifiedBy>
  <cp:revision>11</cp:revision>
  <cp:lastPrinted>2020-01-31T11:37:00Z</cp:lastPrinted>
  <dcterms:created xsi:type="dcterms:W3CDTF">2020-01-31T08:53:00Z</dcterms:created>
  <dcterms:modified xsi:type="dcterms:W3CDTF">2020-02-10T11:23:00Z</dcterms:modified>
</cp:coreProperties>
</file>