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A2" w:rsidRDefault="0045065F">
      <w:pPr>
        <w:pStyle w:val="Tijeloteksta"/>
        <w:spacing w:before="72" w:line="276" w:lineRule="auto"/>
        <w:ind w:left="216" w:right="376"/>
        <w:jc w:val="both"/>
      </w:pPr>
      <w:r>
        <w:t>Na temelju članka 72. Statuta</w:t>
      </w:r>
      <w:r w:rsidR="00AB11E2">
        <w:t xml:space="preserve"> OŠ </w:t>
      </w:r>
      <w:proofErr w:type="spellStart"/>
      <w:r w:rsidR="00AB11E2">
        <w:t>Jurja</w:t>
      </w:r>
      <w:proofErr w:type="spellEnd"/>
      <w:r w:rsidR="00AB11E2">
        <w:t xml:space="preserve"> </w:t>
      </w:r>
      <w:proofErr w:type="spellStart"/>
      <w:r w:rsidR="00AB11E2">
        <w:t>Barakovića</w:t>
      </w:r>
      <w:proofErr w:type="spellEnd"/>
      <w:r w:rsidR="00AB11E2">
        <w:t xml:space="preserve">,Ražanac </w:t>
      </w:r>
      <w:r>
        <w:t xml:space="preserve">, a u vezi sa člankom 34. Zakona o fiskalnoj odgovornosti (Narodne novine, br. 111/18) i članka 7. Uredbe o sastavljanju i predaji Izjave o fiskalnoj odgovornosti (Narodne novine, broj 95/19) ravnateljica Osnovne škole </w:t>
      </w:r>
      <w:proofErr w:type="spellStart"/>
      <w:r w:rsidR="003A5075">
        <w:t>Jurja</w:t>
      </w:r>
      <w:proofErr w:type="spellEnd"/>
      <w:r w:rsidR="00AB11E2">
        <w:t xml:space="preserve"> </w:t>
      </w:r>
      <w:proofErr w:type="spellStart"/>
      <w:r w:rsidR="003A5075">
        <w:t>Barakovića</w:t>
      </w:r>
      <w:proofErr w:type="spellEnd"/>
      <w:r w:rsidR="00AB11E2">
        <w:t>,</w:t>
      </w:r>
      <w:r w:rsidR="003A5075">
        <w:t xml:space="preserve"> Ražanac, Vesna </w:t>
      </w:r>
      <w:proofErr w:type="spellStart"/>
      <w:r w:rsidR="003A5075">
        <w:t>Drmić</w:t>
      </w:r>
      <w:proofErr w:type="spellEnd"/>
      <w:r w:rsidR="003A5075">
        <w:t xml:space="preserve">, </w:t>
      </w:r>
      <w:r>
        <w:t xml:space="preserve">dana </w:t>
      </w:r>
      <w:r w:rsidR="00AB11E2">
        <w:t>4</w:t>
      </w:r>
      <w:r>
        <w:t>.</w:t>
      </w:r>
      <w:r w:rsidR="00AB11E2">
        <w:t xml:space="preserve"> svibnja</w:t>
      </w:r>
      <w:r>
        <w:t xml:space="preserve"> 20</w:t>
      </w:r>
      <w:r w:rsidR="00AB11E2">
        <w:t>20</w:t>
      </w:r>
      <w:r>
        <w:t>. godine donosi:</w:t>
      </w:r>
    </w:p>
    <w:p w:rsidR="00424DA2" w:rsidRDefault="00424DA2">
      <w:pPr>
        <w:pStyle w:val="Tijeloteksta"/>
        <w:rPr>
          <w:sz w:val="26"/>
        </w:rPr>
      </w:pPr>
    </w:p>
    <w:p w:rsidR="00424DA2" w:rsidRDefault="00424DA2">
      <w:pPr>
        <w:pStyle w:val="Tijeloteksta"/>
        <w:spacing w:before="9"/>
        <w:rPr>
          <w:sz w:val="36"/>
        </w:rPr>
      </w:pPr>
    </w:p>
    <w:p w:rsidR="00424DA2" w:rsidRDefault="0045065F">
      <w:pPr>
        <w:pStyle w:val="Naslov1"/>
        <w:spacing w:line="278" w:lineRule="auto"/>
      </w:pPr>
      <w:r>
        <w:t>PROCEDURU STJECANJA, RASPOLAGANJA I UPRAVLJANJA NEKRETNINAMA</w:t>
      </w:r>
    </w:p>
    <w:p w:rsidR="00424DA2" w:rsidRDefault="00424DA2">
      <w:pPr>
        <w:pStyle w:val="Tijeloteksta"/>
        <w:rPr>
          <w:b/>
          <w:sz w:val="26"/>
        </w:rPr>
      </w:pPr>
    </w:p>
    <w:p w:rsidR="00424DA2" w:rsidRDefault="00424DA2">
      <w:pPr>
        <w:pStyle w:val="Tijeloteksta"/>
        <w:rPr>
          <w:b/>
          <w:sz w:val="36"/>
        </w:rPr>
      </w:pPr>
    </w:p>
    <w:p w:rsidR="00424DA2" w:rsidRDefault="0045065F">
      <w:pPr>
        <w:spacing w:before="1"/>
        <w:ind w:left="1229" w:right="1387"/>
        <w:jc w:val="center"/>
        <w:rPr>
          <w:b/>
          <w:sz w:val="24"/>
        </w:rPr>
      </w:pPr>
      <w:r>
        <w:rPr>
          <w:b/>
          <w:sz w:val="24"/>
        </w:rPr>
        <w:t>Članak 1.</w:t>
      </w:r>
    </w:p>
    <w:p w:rsidR="00424DA2" w:rsidRDefault="00424DA2">
      <w:pPr>
        <w:pStyle w:val="Tijeloteksta"/>
        <w:spacing w:before="5"/>
        <w:rPr>
          <w:b/>
          <w:sz w:val="20"/>
        </w:rPr>
      </w:pPr>
    </w:p>
    <w:p w:rsidR="00424DA2" w:rsidRDefault="0045065F">
      <w:pPr>
        <w:pStyle w:val="Tijeloteksta"/>
        <w:spacing w:line="276" w:lineRule="auto"/>
        <w:ind w:left="216" w:right="1256"/>
      </w:pPr>
      <w:r>
        <w:t>Ovom Procedurom propisuje se način i postupak stjecanja, raspolaganja i upravljanja nekretninama u vlasništvu Škole.</w:t>
      </w:r>
    </w:p>
    <w:p w:rsidR="00424DA2" w:rsidRDefault="00424DA2">
      <w:pPr>
        <w:pStyle w:val="Tijeloteksta"/>
        <w:rPr>
          <w:sz w:val="10"/>
        </w:rPr>
      </w:pPr>
    </w:p>
    <w:p w:rsidR="00424DA2" w:rsidRDefault="0045065F">
      <w:pPr>
        <w:pStyle w:val="Naslov1"/>
        <w:spacing w:before="90"/>
      </w:pPr>
      <w:r>
        <w:t>Članak 2.</w:t>
      </w:r>
    </w:p>
    <w:p w:rsidR="00424DA2" w:rsidRDefault="00424DA2">
      <w:pPr>
        <w:pStyle w:val="Tijeloteksta"/>
        <w:spacing w:before="8"/>
        <w:rPr>
          <w:b/>
          <w:sz w:val="20"/>
        </w:rPr>
      </w:pPr>
    </w:p>
    <w:p w:rsidR="00424DA2" w:rsidRDefault="0045065F">
      <w:pPr>
        <w:pStyle w:val="Tijeloteksta"/>
        <w:ind w:left="199" w:right="366"/>
        <w:jc w:val="center"/>
      </w:pPr>
      <w:r>
        <w:t>Stjecanje, raspolaganje i upravljanje nekretninama u vlasništvu Škole određuje se kako slijedi:</w:t>
      </w:r>
    </w:p>
    <w:p w:rsidR="00424DA2" w:rsidRDefault="00424DA2">
      <w:pPr>
        <w:pStyle w:val="Tijeloteksta"/>
        <w:spacing w:before="4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6"/>
        <w:gridCol w:w="1801"/>
        <w:gridCol w:w="1709"/>
        <w:gridCol w:w="2341"/>
      </w:tblGrid>
      <w:tr w:rsidR="00424DA2">
        <w:trPr>
          <w:trHeight w:val="230"/>
        </w:trPr>
        <w:tc>
          <w:tcPr>
            <w:tcW w:w="3596" w:type="dxa"/>
            <w:vMerge w:val="restart"/>
          </w:tcPr>
          <w:p w:rsidR="00424DA2" w:rsidRDefault="0045065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OPIS AKTIVNOSTI</w:t>
            </w:r>
          </w:p>
        </w:tc>
        <w:tc>
          <w:tcPr>
            <w:tcW w:w="3510" w:type="dxa"/>
            <w:gridSpan w:val="2"/>
          </w:tcPr>
          <w:p w:rsidR="00424DA2" w:rsidRDefault="0045065F">
            <w:pPr>
              <w:pStyle w:val="TableParagraph"/>
              <w:spacing w:line="210" w:lineRule="exact"/>
              <w:ind w:left="1209" w:right="120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</w:tc>
        <w:tc>
          <w:tcPr>
            <w:tcW w:w="2341" w:type="dxa"/>
            <w:vMerge w:val="restart"/>
          </w:tcPr>
          <w:p w:rsidR="00424DA2" w:rsidRDefault="0045065F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POPRATNI</w:t>
            </w:r>
          </w:p>
          <w:p w:rsidR="00424DA2" w:rsidRDefault="0045065F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DOKUMENTI</w:t>
            </w:r>
          </w:p>
        </w:tc>
      </w:tr>
      <w:tr w:rsidR="00424DA2">
        <w:trPr>
          <w:trHeight w:val="230"/>
        </w:trPr>
        <w:tc>
          <w:tcPr>
            <w:tcW w:w="3596" w:type="dxa"/>
            <w:vMerge/>
            <w:tcBorders>
              <w:top w:val="nil"/>
            </w:tcBorders>
          </w:tcPr>
          <w:p w:rsidR="00424DA2" w:rsidRDefault="00424DA2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:rsidR="00424DA2" w:rsidRDefault="0045065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ODGOVORNOST</w:t>
            </w:r>
          </w:p>
        </w:tc>
        <w:tc>
          <w:tcPr>
            <w:tcW w:w="1709" w:type="dxa"/>
          </w:tcPr>
          <w:p w:rsidR="00424DA2" w:rsidRDefault="0045065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ROK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424DA2" w:rsidRDefault="00424DA2">
            <w:pPr>
              <w:rPr>
                <w:sz w:val="2"/>
                <w:szCs w:val="2"/>
              </w:rPr>
            </w:pPr>
          </w:p>
        </w:tc>
      </w:tr>
      <w:tr w:rsidR="00424DA2">
        <w:trPr>
          <w:trHeight w:val="1380"/>
        </w:trPr>
        <w:tc>
          <w:tcPr>
            <w:tcW w:w="3596" w:type="dxa"/>
          </w:tcPr>
          <w:p w:rsidR="00424DA2" w:rsidRDefault="0045065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Evidencije o nekretninama</w:t>
            </w:r>
          </w:p>
          <w:p w:rsidR="00424DA2" w:rsidRDefault="0045065F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before="1"/>
              <w:ind w:right="787" w:firstLine="0"/>
              <w:rPr>
                <w:sz w:val="20"/>
              </w:rPr>
            </w:pPr>
            <w:r>
              <w:rPr>
                <w:sz w:val="20"/>
              </w:rPr>
              <w:t>sve nekretnine evidentirane su</w:t>
            </w:r>
            <w:r w:rsidR="00AB11E2">
              <w:rPr>
                <w:sz w:val="20"/>
              </w:rPr>
              <w:t xml:space="preserve"> </w:t>
            </w:r>
            <w:r>
              <w:rPr>
                <w:sz w:val="20"/>
              </w:rPr>
              <w:t>u poslovnim</w:t>
            </w:r>
            <w:r w:rsidR="00AB11E2">
              <w:rPr>
                <w:sz w:val="20"/>
              </w:rPr>
              <w:t xml:space="preserve"> </w:t>
            </w:r>
            <w:r>
              <w:rPr>
                <w:sz w:val="20"/>
              </w:rPr>
              <w:t>knjigama,</w:t>
            </w:r>
          </w:p>
          <w:p w:rsidR="00424DA2" w:rsidRDefault="00AB11E2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i</w:t>
            </w:r>
            <w:r w:rsidR="0045065F">
              <w:rPr>
                <w:sz w:val="20"/>
              </w:rPr>
              <w:t>skazivanje vrijednosti</w:t>
            </w:r>
            <w:r>
              <w:rPr>
                <w:sz w:val="20"/>
              </w:rPr>
              <w:t xml:space="preserve"> </w:t>
            </w:r>
            <w:r w:rsidR="0045065F">
              <w:rPr>
                <w:sz w:val="20"/>
              </w:rPr>
              <w:t>zemljišta,</w:t>
            </w:r>
          </w:p>
          <w:p w:rsidR="00424DA2" w:rsidRDefault="0045065F">
            <w:pPr>
              <w:pStyle w:val="TableParagraph"/>
              <w:spacing w:before="5" w:line="228" w:lineRule="exact"/>
              <w:ind w:right="343"/>
              <w:rPr>
                <w:sz w:val="20"/>
              </w:rPr>
            </w:pPr>
            <w:r>
              <w:rPr>
                <w:sz w:val="20"/>
              </w:rPr>
              <w:t>građevinskog objekta - školske zgrade, imovine u pripremi i druge</w:t>
            </w:r>
            <w:r w:rsidR="00AB11E2">
              <w:rPr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801" w:type="dxa"/>
          </w:tcPr>
          <w:p w:rsidR="00424DA2" w:rsidRDefault="0045065F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Ravnatelj, voditelj računovodstva</w:t>
            </w:r>
          </w:p>
        </w:tc>
        <w:tc>
          <w:tcPr>
            <w:tcW w:w="1709" w:type="dxa"/>
          </w:tcPr>
          <w:p w:rsidR="00424DA2" w:rsidRDefault="0045065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Krajem godine</w:t>
            </w:r>
          </w:p>
        </w:tc>
        <w:tc>
          <w:tcPr>
            <w:tcW w:w="2341" w:type="dxa"/>
          </w:tcPr>
          <w:p w:rsidR="00424DA2" w:rsidRDefault="0045065F">
            <w:pPr>
              <w:pStyle w:val="TableParagraph"/>
              <w:ind w:left="109" w:right="352"/>
              <w:rPr>
                <w:sz w:val="20"/>
              </w:rPr>
            </w:pPr>
            <w:r>
              <w:rPr>
                <w:sz w:val="20"/>
              </w:rPr>
              <w:t>Popisne liste i knjigovodstveno stanje</w:t>
            </w:r>
          </w:p>
        </w:tc>
      </w:tr>
      <w:tr w:rsidR="00424DA2">
        <w:trPr>
          <w:trHeight w:val="1379"/>
        </w:trPr>
        <w:tc>
          <w:tcPr>
            <w:tcW w:w="3596" w:type="dxa"/>
          </w:tcPr>
          <w:p w:rsidR="00424DA2" w:rsidRDefault="0045065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Promjene u vrijednosti i vrsti imovine</w:t>
            </w:r>
          </w:p>
          <w:p w:rsidR="00424DA2" w:rsidRDefault="0045065F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ind w:right="381" w:firstLine="0"/>
              <w:rPr>
                <w:sz w:val="20"/>
              </w:rPr>
            </w:pPr>
            <w:r>
              <w:rPr>
                <w:sz w:val="20"/>
              </w:rPr>
              <w:t>upravljanje i raspolaganje</w:t>
            </w:r>
            <w:r w:rsidR="00AB11E2">
              <w:rPr>
                <w:sz w:val="20"/>
              </w:rPr>
              <w:t xml:space="preserve"> </w:t>
            </w:r>
            <w:r>
              <w:rPr>
                <w:sz w:val="20"/>
              </w:rPr>
              <w:t>prostorima škole,</w:t>
            </w:r>
          </w:p>
          <w:p w:rsidR="00424DA2" w:rsidRDefault="0045065F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1" w:line="230" w:lineRule="atLeast"/>
              <w:ind w:right="268" w:firstLine="0"/>
              <w:rPr>
                <w:sz w:val="20"/>
              </w:rPr>
            </w:pPr>
            <w:r>
              <w:rPr>
                <w:sz w:val="20"/>
              </w:rPr>
              <w:t>dogradnja, investicijsko održavanje, svrha i opis planiranih troškova,ponude izvođača ili procjene</w:t>
            </w:r>
            <w:r w:rsidR="00AB11E2">
              <w:rPr>
                <w:sz w:val="20"/>
              </w:rPr>
              <w:t xml:space="preserve"> </w:t>
            </w:r>
            <w:r>
              <w:rPr>
                <w:sz w:val="20"/>
              </w:rPr>
              <w:t>troška</w:t>
            </w:r>
          </w:p>
        </w:tc>
        <w:tc>
          <w:tcPr>
            <w:tcW w:w="1801" w:type="dxa"/>
          </w:tcPr>
          <w:p w:rsidR="00424DA2" w:rsidRDefault="0045065F">
            <w:pPr>
              <w:pStyle w:val="TableParagraph"/>
              <w:ind w:right="292"/>
              <w:rPr>
                <w:sz w:val="20"/>
              </w:rPr>
            </w:pPr>
            <w:r>
              <w:rPr>
                <w:sz w:val="20"/>
              </w:rPr>
              <w:t>Ravnatelj, tajnik, voditelj</w:t>
            </w:r>
          </w:p>
          <w:p w:rsidR="00424DA2" w:rsidRDefault="004506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računovodstva</w:t>
            </w:r>
          </w:p>
        </w:tc>
        <w:tc>
          <w:tcPr>
            <w:tcW w:w="1709" w:type="dxa"/>
          </w:tcPr>
          <w:p w:rsidR="00424DA2" w:rsidRDefault="0045065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Tijekom godine</w:t>
            </w:r>
          </w:p>
        </w:tc>
        <w:tc>
          <w:tcPr>
            <w:tcW w:w="2341" w:type="dxa"/>
          </w:tcPr>
          <w:p w:rsidR="00424DA2" w:rsidRDefault="0045065F">
            <w:pPr>
              <w:pStyle w:val="TableParagraph"/>
              <w:ind w:left="109" w:right="579"/>
              <w:rPr>
                <w:sz w:val="20"/>
              </w:rPr>
            </w:pPr>
            <w:r>
              <w:rPr>
                <w:sz w:val="20"/>
              </w:rPr>
              <w:t>Pribavljanje odobrenja osnivača</w:t>
            </w:r>
          </w:p>
          <w:p w:rsidR="00424DA2" w:rsidRDefault="0045065F">
            <w:pPr>
              <w:pStyle w:val="TableParagraph"/>
              <w:ind w:left="109" w:right="391"/>
              <w:rPr>
                <w:sz w:val="20"/>
              </w:rPr>
            </w:pPr>
            <w:r>
              <w:rPr>
                <w:sz w:val="20"/>
              </w:rPr>
              <w:t>Troškovnik izrađen od osnivača</w:t>
            </w:r>
          </w:p>
        </w:tc>
      </w:tr>
      <w:tr w:rsidR="00424DA2">
        <w:trPr>
          <w:trHeight w:val="4371"/>
        </w:trPr>
        <w:tc>
          <w:tcPr>
            <w:tcW w:w="3596" w:type="dxa"/>
          </w:tcPr>
          <w:p w:rsidR="00424DA2" w:rsidRDefault="0045065F">
            <w:pPr>
              <w:pStyle w:val="TableParagraph"/>
              <w:ind w:right="343"/>
              <w:rPr>
                <w:sz w:val="20"/>
              </w:rPr>
            </w:pPr>
            <w:r>
              <w:rPr>
                <w:sz w:val="20"/>
              </w:rPr>
              <w:t>Ostvarivanje prihoda od zakupa nekretnina i davanja na privremeno korištenje</w:t>
            </w:r>
          </w:p>
          <w:p w:rsidR="00424DA2" w:rsidRDefault="0045065F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ind w:right="326" w:firstLine="0"/>
              <w:rPr>
                <w:sz w:val="20"/>
              </w:rPr>
            </w:pPr>
            <w:r>
              <w:rPr>
                <w:sz w:val="20"/>
              </w:rPr>
              <w:t>voditi podatke o prihodima od</w:t>
            </w:r>
            <w:r w:rsidR="00AB11E2">
              <w:rPr>
                <w:sz w:val="20"/>
              </w:rPr>
              <w:t xml:space="preserve"> </w:t>
            </w:r>
            <w:r>
              <w:rPr>
                <w:sz w:val="20"/>
              </w:rPr>
              <w:t>zakupa odnosno privremenog korištenja</w:t>
            </w:r>
          </w:p>
          <w:p w:rsidR="00424DA2" w:rsidRDefault="0045065F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ind w:right="231" w:firstLine="0"/>
              <w:rPr>
                <w:sz w:val="20"/>
              </w:rPr>
            </w:pPr>
            <w:r>
              <w:rPr>
                <w:sz w:val="20"/>
              </w:rPr>
              <w:t>analiza mogućnosti davanja u zakup odnosno privremeno korištenje</w:t>
            </w:r>
            <w:r w:rsidR="00AB11E2">
              <w:rPr>
                <w:sz w:val="20"/>
              </w:rPr>
              <w:t xml:space="preserve"> </w:t>
            </w:r>
            <w:r>
              <w:rPr>
                <w:sz w:val="20"/>
              </w:rPr>
              <w:t>školskog prostora</w:t>
            </w:r>
          </w:p>
          <w:p w:rsidR="00424DA2" w:rsidRDefault="0045065F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provedba postupka davanja</w:t>
            </w:r>
            <w:r w:rsidR="00AB11E2">
              <w:rPr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424DA2" w:rsidRDefault="004506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privremeno korištenje školskog prostora</w:t>
            </w:r>
          </w:p>
          <w:p w:rsidR="00424DA2" w:rsidRDefault="0045065F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ind w:right="499" w:firstLine="0"/>
              <w:rPr>
                <w:sz w:val="20"/>
              </w:rPr>
            </w:pPr>
            <w:r>
              <w:rPr>
                <w:sz w:val="20"/>
              </w:rPr>
              <w:t>provedba postupka davanja u</w:t>
            </w:r>
            <w:r w:rsidR="00AB11E2">
              <w:rPr>
                <w:sz w:val="20"/>
              </w:rPr>
              <w:t xml:space="preserve"> </w:t>
            </w:r>
            <w:r>
              <w:rPr>
                <w:sz w:val="20"/>
              </w:rPr>
              <w:t>zakup školskog</w:t>
            </w:r>
            <w:r w:rsidR="00AB11E2">
              <w:rPr>
                <w:sz w:val="20"/>
              </w:rPr>
              <w:t xml:space="preserve"> </w:t>
            </w:r>
            <w:r>
              <w:rPr>
                <w:sz w:val="20"/>
              </w:rPr>
              <w:t>prostora</w:t>
            </w:r>
          </w:p>
          <w:p w:rsidR="00424DA2" w:rsidRDefault="0045065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(uvjeti, postupak i kriteriji davanja u</w:t>
            </w:r>
          </w:p>
          <w:p w:rsidR="00424DA2" w:rsidRDefault="0045065F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zakup i privremeno korištenje prostora propisni su Odlukom osnivača Zadarske županije o uvjetima, kriterijima i postupku za davanje u zakup i</w:t>
            </w:r>
          </w:p>
          <w:p w:rsidR="00424DA2" w:rsidRDefault="0045065F">
            <w:pPr>
              <w:pStyle w:val="TableParagraph"/>
              <w:spacing w:before="3" w:line="228" w:lineRule="exact"/>
              <w:rPr>
                <w:sz w:val="20"/>
              </w:rPr>
            </w:pPr>
            <w:r>
              <w:rPr>
                <w:sz w:val="20"/>
              </w:rPr>
              <w:t>privremeno korištenje prostora i opreme u školskim ustanovama Zadarske županije)</w:t>
            </w:r>
          </w:p>
        </w:tc>
        <w:tc>
          <w:tcPr>
            <w:tcW w:w="1801" w:type="dxa"/>
          </w:tcPr>
          <w:p w:rsidR="00424DA2" w:rsidRDefault="00424DA2">
            <w:pPr>
              <w:pStyle w:val="TableParagraph"/>
              <w:ind w:left="0"/>
            </w:pPr>
          </w:p>
          <w:p w:rsidR="00424DA2" w:rsidRDefault="00424DA2">
            <w:pPr>
              <w:pStyle w:val="TableParagraph"/>
              <w:ind w:left="0"/>
            </w:pPr>
          </w:p>
          <w:p w:rsidR="00424DA2" w:rsidRDefault="0045065F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voditelj</w:t>
            </w:r>
          </w:p>
          <w:p w:rsidR="00424DA2" w:rsidRDefault="004506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računovodstva ravnatelj,</w:t>
            </w:r>
            <w:r>
              <w:rPr>
                <w:spacing w:val="-3"/>
                <w:sz w:val="20"/>
              </w:rPr>
              <w:t>tajnik</w:t>
            </w:r>
          </w:p>
          <w:p w:rsidR="00424DA2" w:rsidRDefault="00424DA2">
            <w:pPr>
              <w:pStyle w:val="TableParagraph"/>
              <w:ind w:left="0"/>
            </w:pPr>
          </w:p>
          <w:p w:rsidR="00424DA2" w:rsidRDefault="00424DA2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424DA2" w:rsidRDefault="004506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ravnatelj,tajnik</w:t>
            </w:r>
          </w:p>
          <w:p w:rsidR="00424DA2" w:rsidRDefault="00424DA2">
            <w:pPr>
              <w:pStyle w:val="TableParagraph"/>
              <w:ind w:left="0"/>
              <w:rPr>
                <w:sz w:val="20"/>
              </w:rPr>
            </w:pPr>
          </w:p>
          <w:p w:rsidR="00424DA2" w:rsidRDefault="004506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ravnatelj, tajnik, Školski odbor</w:t>
            </w:r>
          </w:p>
        </w:tc>
        <w:tc>
          <w:tcPr>
            <w:tcW w:w="1709" w:type="dxa"/>
          </w:tcPr>
          <w:p w:rsidR="00424DA2" w:rsidRDefault="0045065F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Tijekom godine</w:t>
            </w:r>
          </w:p>
        </w:tc>
        <w:tc>
          <w:tcPr>
            <w:tcW w:w="2341" w:type="dxa"/>
          </w:tcPr>
          <w:p w:rsidR="00424DA2" w:rsidRDefault="00424DA2">
            <w:pPr>
              <w:pStyle w:val="TableParagraph"/>
              <w:ind w:left="0"/>
            </w:pPr>
          </w:p>
          <w:p w:rsidR="00424DA2" w:rsidRDefault="00424DA2">
            <w:pPr>
              <w:pStyle w:val="TableParagraph"/>
              <w:ind w:left="0"/>
            </w:pPr>
          </w:p>
          <w:p w:rsidR="00424DA2" w:rsidRDefault="00424DA2">
            <w:pPr>
              <w:pStyle w:val="TableParagraph"/>
              <w:ind w:left="0"/>
            </w:pPr>
          </w:p>
          <w:p w:rsidR="00424DA2" w:rsidRDefault="0045065F">
            <w:pPr>
              <w:pStyle w:val="TableParagraph"/>
              <w:spacing w:before="156"/>
              <w:ind w:left="109" w:right="364"/>
              <w:rPr>
                <w:sz w:val="20"/>
              </w:rPr>
            </w:pPr>
            <w:r>
              <w:rPr>
                <w:sz w:val="20"/>
              </w:rPr>
              <w:t>Zahtjev zainteresiranih osoba, ponude</w:t>
            </w:r>
          </w:p>
        </w:tc>
      </w:tr>
      <w:tr w:rsidR="00424DA2">
        <w:trPr>
          <w:trHeight w:val="460"/>
        </w:trPr>
        <w:tc>
          <w:tcPr>
            <w:tcW w:w="3596" w:type="dxa"/>
          </w:tcPr>
          <w:p w:rsidR="00424DA2" w:rsidRDefault="0045065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Sklapanje ugovora o zakupu školskog</w:t>
            </w:r>
          </w:p>
          <w:p w:rsidR="00424DA2" w:rsidRDefault="0045065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prostora</w:t>
            </w:r>
          </w:p>
        </w:tc>
        <w:tc>
          <w:tcPr>
            <w:tcW w:w="1801" w:type="dxa"/>
          </w:tcPr>
          <w:p w:rsidR="00424DA2" w:rsidRDefault="0045065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</w:tc>
        <w:tc>
          <w:tcPr>
            <w:tcW w:w="1709" w:type="dxa"/>
          </w:tcPr>
          <w:p w:rsidR="00424DA2" w:rsidRDefault="0045065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30 dana od dana</w:t>
            </w:r>
          </w:p>
          <w:p w:rsidR="00424DA2" w:rsidRDefault="0045065F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donošenja Odluke</w:t>
            </w:r>
          </w:p>
        </w:tc>
        <w:tc>
          <w:tcPr>
            <w:tcW w:w="2341" w:type="dxa"/>
          </w:tcPr>
          <w:p w:rsidR="00424DA2" w:rsidRDefault="0045065F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Ugovor o zakupu</w:t>
            </w:r>
          </w:p>
        </w:tc>
      </w:tr>
    </w:tbl>
    <w:p w:rsidR="00424DA2" w:rsidRDefault="00424DA2">
      <w:pPr>
        <w:spacing w:line="223" w:lineRule="exact"/>
        <w:rPr>
          <w:sz w:val="20"/>
        </w:rPr>
        <w:sectPr w:rsidR="00424DA2">
          <w:type w:val="continuous"/>
          <w:pgSz w:w="11910" w:h="16840"/>
          <w:pgMar w:top="1320" w:right="10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6"/>
        <w:gridCol w:w="1801"/>
        <w:gridCol w:w="1709"/>
        <w:gridCol w:w="2341"/>
      </w:tblGrid>
      <w:tr w:rsidR="00424DA2">
        <w:trPr>
          <w:trHeight w:val="691"/>
        </w:trPr>
        <w:tc>
          <w:tcPr>
            <w:tcW w:w="3596" w:type="dxa"/>
          </w:tcPr>
          <w:p w:rsidR="00424DA2" w:rsidRDefault="00424DA2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424DA2" w:rsidRDefault="0045065F">
            <w:pPr>
              <w:pStyle w:val="TableParagraph"/>
              <w:spacing w:before="1" w:line="230" w:lineRule="atLeast"/>
              <w:ind w:right="687"/>
              <w:rPr>
                <w:sz w:val="20"/>
              </w:rPr>
            </w:pPr>
            <w:r>
              <w:rPr>
                <w:sz w:val="20"/>
              </w:rPr>
              <w:t>Sklapanje ugovora o privremenom korištenju</w:t>
            </w:r>
          </w:p>
        </w:tc>
        <w:tc>
          <w:tcPr>
            <w:tcW w:w="1801" w:type="dxa"/>
          </w:tcPr>
          <w:p w:rsidR="00424DA2" w:rsidRDefault="00424D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</w:tcPr>
          <w:p w:rsidR="00424DA2" w:rsidRDefault="0045065F">
            <w:pPr>
              <w:pStyle w:val="TableParagraph"/>
              <w:spacing w:line="237" w:lineRule="auto"/>
              <w:ind w:left="106" w:right="445"/>
              <w:rPr>
                <w:sz w:val="20"/>
              </w:rPr>
            </w:pPr>
            <w:r>
              <w:rPr>
                <w:sz w:val="20"/>
              </w:rPr>
              <w:t>o zakupu Prema potrebi</w:t>
            </w:r>
          </w:p>
        </w:tc>
        <w:tc>
          <w:tcPr>
            <w:tcW w:w="2341" w:type="dxa"/>
          </w:tcPr>
          <w:p w:rsidR="00424DA2" w:rsidRDefault="00424DA2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424DA2" w:rsidRDefault="0045065F">
            <w:pPr>
              <w:pStyle w:val="TableParagraph"/>
              <w:spacing w:before="1"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Ugovor o privremenom korištenju</w:t>
            </w:r>
          </w:p>
        </w:tc>
      </w:tr>
      <w:tr w:rsidR="00424DA2">
        <w:trPr>
          <w:trHeight w:val="695"/>
        </w:trPr>
        <w:tc>
          <w:tcPr>
            <w:tcW w:w="3596" w:type="dxa"/>
          </w:tcPr>
          <w:p w:rsidR="00424DA2" w:rsidRDefault="0045065F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Proces obveze popisa, usklađivanja stanja imovine</w:t>
            </w:r>
          </w:p>
        </w:tc>
        <w:tc>
          <w:tcPr>
            <w:tcW w:w="1801" w:type="dxa"/>
          </w:tcPr>
          <w:p w:rsidR="00424DA2" w:rsidRDefault="0045065F">
            <w:pPr>
              <w:pStyle w:val="TableParagraph"/>
              <w:ind w:right="292"/>
              <w:rPr>
                <w:sz w:val="20"/>
              </w:rPr>
            </w:pPr>
            <w:r>
              <w:rPr>
                <w:sz w:val="20"/>
              </w:rPr>
              <w:t>Ravnatelj, tajnik, voditelj</w:t>
            </w:r>
          </w:p>
          <w:p w:rsidR="00424DA2" w:rsidRDefault="0045065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računovodstva</w:t>
            </w:r>
          </w:p>
        </w:tc>
        <w:tc>
          <w:tcPr>
            <w:tcW w:w="1709" w:type="dxa"/>
          </w:tcPr>
          <w:p w:rsidR="00424DA2" w:rsidRDefault="0045065F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Krajem godine</w:t>
            </w:r>
          </w:p>
        </w:tc>
        <w:tc>
          <w:tcPr>
            <w:tcW w:w="2341" w:type="dxa"/>
          </w:tcPr>
          <w:p w:rsidR="00424DA2" w:rsidRDefault="0045065F">
            <w:pPr>
              <w:pStyle w:val="TableParagraph"/>
              <w:ind w:left="109" w:right="579"/>
              <w:rPr>
                <w:sz w:val="20"/>
              </w:rPr>
            </w:pPr>
            <w:r>
              <w:rPr>
                <w:sz w:val="20"/>
              </w:rPr>
              <w:t>Odluka o godišnjem popisu, Zapisnik o</w:t>
            </w:r>
          </w:p>
          <w:p w:rsidR="00424DA2" w:rsidRDefault="0045065F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izvršenom popisu imovine</w:t>
            </w:r>
          </w:p>
        </w:tc>
      </w:tr>
      <w:tr w:rsidR="00424DA2">
        <w:trPr>
          <w:trHeight w:val="698"/>
        </w:trPr>
        <w:tc>
          <w:tcPr>
            <w:tcW w:w="3596" w:type="dxa"/>
          </w:tcPr>
          <w:p w:rsidR="00424DA2" w:rsidRDefault="0045065F">
            <w:pPr>
              <w:pStyle w:val="TableParagraph"/>
              <w:ind w:right="765"/>
              <w:rPr>
                <w:sz w:val="20"/>
              </w:rPr>
            </w:pPr>
            <w:r>
              <w:rPr>
                <w:sz w:val="20"/>
              </w:rPr>
              <w:t>Vođenje evidencije o sklopljenim ugovorima</w:t>
            </w:r>
          </w:p>
        </w:tc>
        <w:tc>
          <w:tcPr>
            <w:tcW w:w="1801" w:type="dxa"/>
          </w:tcPr>
          <w:p w:rsidR="00424DA2" w:rsidRDefault="0045065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Tajnik</w:t>
            </w:r>
          </w:p>
        </w:tc>
        <w:tc>
          <w:tcPr>
            <w:tcW w:w="1709" w:type="dxa"/>
          </w:tcPr>
          <w:p w:rsidR="00424DA2" w:rsidRDefault="0045065F">
            <w:pPr>
              <w:pStyle w:val="TableParagraph"/>
              <w:ind w:left="106" w:right="140"/>
              <w:rPr>
                <w:sz w:val="20"/>
              </w:rPr>
            </w:pPr>
            <w:r>
              <w:rPr>
                <w:sz w:val="20"/>
              </w:rPr>
              <w:t>U roku od 3 dana od dana sklapanja</w:t>
            </w:r>
          </w:p>
          <w:p w:rsidR="00424DA2" w:rsidRDefault="0045065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Ugovora</w:t>
            </w:r>
          </w:p>
        </w:tc>
        <w:tc>
          <w:tcPr>
            <w:tcW w:w="2341" w:type="dxa"/>
          </w:tcPr>
          <w:p w:rsidR="00424DA2" w:rsidRDefault="0045065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Evidencija ugovora</w:t>
            </w:r>
          </w:p>
        </w:tc>
      </w:tr>
      <w:tr w:rsidR="00424DA2">
        <w:trPr>
          <w:trHeight w:val="700"/>
        </w:trPr>
        <w:tc>
          <w:tcPr>
            <w:tcW w:w="3596" w:type="dxa"/>
          </w:tcPr>
          <w:p w:rsidR="00424DA2" w:rsidRDefault="0045065F">
            <w:pPr>
              <w:pStyle w:val="TableParagraph"/>
              <w:ind w:right="493"/>
              <w:rPr>
                <w:sz w:val="20"/>
              </w:rPr>
            </w:pPr>
            <w:r>
              <w:rPr>
                <w:sz w:val="20"/>
              </w:rPr>
              <w:t>Izdavanje računa i naplata ugovornih obveza</w:t>
            </w:r>
          </w:p>
        </w:tc>
        <w:tc>
          <w:tcPr>
            <w:tcW w:w="1801" w:type="dxa"/>
          </w:tcPr>
          <w:p w:rsidR="00424DA2" w:rsidRDefault="0045065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Voditelj</w:t>
            </w:r>
          </w:p>
          <w:p w:rsidR="00424DA2" w:rsidRDefault="004506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računovodstva</w:t>
            </w:r>
          </w:p>
        </w:tc>
        <w:tc>
          <w:tcPr>
            <w:tcW w:w="1709" w:type="dxa"/>
          </w:tcPr>
          <w:p w:rsidR="00424DA2" w:rsidRDefault="0045065F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30 dana po</w:t>
            </w:r>
          </w:p>
          <w:p w:rsidR="00424DA2" w:rsidRDefault="0045065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izdavanju računa</w:t>
            </w:r>
          </w:p>
        </w:tc>
        <w:tc>
          <w:tcPr>
            <w:tcW w:w="2341" w:type="dxa"/>
          </w:tcPr>
          <w:p w:rsidR="00424DA2" w:rsidRDefault="0045065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Račun</w:t>
            </w:r>
          </w:p>
        </w:tc>
      </w:tr>
      <w:tr w:rsidR="00424DA2">
        <w:trPr>
          <w:trHeight w:val="698"/>
        </w:trPr>
        <w:tc>
          <w:tcPr>
            <w:tcW w:w="3596" w:type="dxa"/>
          </w:tcPr>
          <w:p w:rsidR="00424DA2" w:rsidRDefault="0045065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Nadzor i naplata ugovornih obveza prema</w:t>
            </w:r>
          </w:p>
          <w:p w:rsidR="00424DA2" w:rsidRDefault="0045065F">
            <w:pPr>
              <w:pStyle w:val="TableParagraph"/>
              <w:spacing w:before="2" w:line="237" w:lineRule="auto"/>
              <w:rPr>
                <w:sz w:val="20"/>
              </w:rPr>
            </w:pPr>
            <w:r>
              <w:rPr>
                <w:sz w:val="20"/>
              </w:rPr>
              <w:t>proceduri praćenja i naplate prihoda i primitaka</w:t>
            </w:r>
          </w:p>
        </w:tc>
        <w:tc>
          <w:tcPr>
            <w:tcW w:w="1801" w:type="dxa"/>
          </w:tcPr>
          <w:p w:rsidR="00424DA2" w:rsidRDefault="0045065F">
            <w:pPr>
              <w:pStyle w:val="TableParagraph"/>
              <w:ind w:right="292"/>
              <w:rPr>
                <w:sz w:val="20"/>
              </w:rPr>
            </w:pPr>
            <w:r>
              <w:rPr>
                <w:sz w:val="20"/>
              </w:rPr>
              <w:t>Ravnatelj, tajnik, voditelj</w:t>
            </w:r>
          </w:p>
          <w:p w:rsidR="00424DA2" w:rsidRDefault="0045065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računovodstva</w:t>
            </w:r>
          </w:p>
        </w:tc>
        <w:tc>
          <w:tcPr>
            <w:tcW w:w="1709" w:type="dxa"/>
          </w:tcPr>
          <w:p w:rsidR="00424DA2" w:rsidRDefault="0045065F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Tijekom</w:t>
            </w:r>
          </w:p>
          <w:p w:rsidR="00424DA2" w:rsidRDefault="0045065F">
            <w:pPr>
              <w:pStyle w:val="TableParagraph"/>
              <w:spacing w:before="2" w:line="237" w:lineRule="auto"/>
              <w:ind w:left="106" w:right="445"/>
              <w:rPr>
                <w:sz w:val="20"/>
              </w:rPr>
            </w:pPr>
            <w:r>
              <w:rPr>
                <w:w w:val="95"/>
                <w:sz w:val="20"/>
              </w:rPr>
              <w:t xml:space="preserve">proračunske </w:t>
            </w:r>
            <w:r>
              <w:rPr>
                <w:sz w:val="20"/>
              </w:rPr>
              <w:t>godine</w:t>
            </w:r>
          </w:p>
        </w:tc>
        <w:tc>
          <w:tcPr>
            <w:tcW w:w="2341" w:type="dxa"/>
          </w:tcPr>
          <w:p w:rsidR="00424DA2" w:rsidRDefault="00424DA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24DA2" w:rsidRDefault="00424DA2">
      <w:pPr>
        <w:pStyle w:val="Tijeloteksta"/>
        <w:rPr>
          <w:sz w:val="20"/>
        </w:rPr>
      </w:pPr>
    </w:p>
    <w:p w:rsidR="00424DA2" w:rsidRDefault="00424DA2">
      <w:pPr>
        <w:pStyle w:val="Tijeloteksta"/>
        <w:spacing w:before="1"/>
        <w:rPr>
          <w:sz w:val="16"/>
        </w:rPr>
      </w:pPr>
    </w:p>
    <w:p w:rsidR="00424DA2" w:rsidRDefault="0045065F">
      <w:pPr>
        <w:pStyle w:val="Naslov1"/>
        <w:spacing w:before="90"/>
      </w:pPr>
      <w:r>
        <w:t>Članak 3.</w:t>
      </w:r>
    </w:p>
    <w:p w:rsidR="00424DA2" w:rsidRDefault="00424DA2">
      <w:pPr>
        <w:pStyle w:val="Tijeloteksta"/>
        <w:spacing w:before="8"/>
        <w:rPr>
          <w:b/>
          <w:sz w:val="20"/>
        </w:rPr>
      </w:pPr>
    </w:p>
    <w:p w:rsidR="00424DA2" w:rsidRDefault="0045065F" w:rsidP="00AB11E2">
      <w:pPr>
        <w:pStyle w:val="Tijeloteksta"/>
        <w:spacing w:line="276" w:lineRule="auto"/>
        <w:ind w:left="216" w:right="175"/>
      </w:pPr>
      <w:r>
        <w:t>Ova Procedura stupa na snagu danom donošenja i objavit će se mrežnoj stranici i oglasnoj ploči Škole.</w:t>
      </w:r>
    </w:p>
    <w:p w:rsidR="00424DA2" w:rsidRDefault="00424DA2">
      <w:pPr>
        <w:pStyle w:val="Tijeloteksta"/>
        <w:rPr>
          <w:sz w:val="26"/>
        </w:rPr>
      </w:pPr>
    </w:p>
    <w:p w:rsidR="00424DA2" w:rsidRDefault="00424DA2">
      <w:pPr>
        <w:pStyle w:val="Tijeloteksta"/>
        <w:rPr>
          <w:sz w:val="26"/>
        </w:rPr>
      </w:pPr>
    </w:p>
    <w:p w:rsidR="00424DA2" w:rsidRDefault="00424DA2">
      <w:pPr>
        <w:pStyle w:val="Tijeloteksta"/>
        <w:rPr>
          <w:sz w:val="26"/>
        </w:rPr>
      </w:pPr>
    </w:p>
    <w:p w:rsidR="00424DA2" w:rsidRDefault="00424DA2">
      <w:pPr>
        <w:pStyle w:val="Tijeloteksta"/>
        <w:spacing w:before="5"/>
        <w:rPr>
          <w:sz w:val="29"/>
        </w:rPr>
      </w:pPr>
    </w:p>
    <w:p w:rsidR="00424DA2" w:rsidRDefault="0045065F">
      <w:pPr>
        <w:pStyle w:val="Tijeloteksta"/>
        <w:ind w:left="5888"/>
      </w:pPr>
      <w:r>
        <w:t>Ravnateljica:</w:t>
      </w:r>
    </w:p>
    <w:p w:rsidR="00424DA2" w:rsidRDefault="003A5075">
      <w:pPr>
        <w:pStyle w:val="Tijeloteksta"/>
        <w:spacing w:before="41"/>
        <w:ind w:left="5881"/>
      </w:pPr>
      <w:r>
        <w:t xml:space="preserve">Vesna </w:t>
      </w:r>
      <w:proofErr w:type="spellStart"/>
      <w:r>
        <w:t>Drmić</w:t>
      </w:r>
      <w:proofErr w:type="spellEnd"/>
      <w:r>
        <w:t xml:space="preserve">, </w:t>
      </w:r>
      <w:proofErr w:type="spellStart"/>
      <w:r>
        <w:t>dipl</w:t>
      </w:r>
      <w:proofErr w:type="spellEnd"/>
      <w:r>
        <w:t>. ped.</w:t>
      </w:r>
    </w:p>
    <w:p w:rsidR="00424DA2" w:rsidRDefault="00424DA2">
      <w:pPr>
        <w:pStyle w:val="Tijeloteksta"/>
        <w:spacing w:before="8"/>
        <w:rPr>
          <w:sz w:val="32"/>
        </w:rPr>
      </w:pPr>
    </w:p>
    <w:p w:rsidR="003A5075" w:rsidRDefault="003A5075">
      <w:pPr>
        <w:pStyle w:val="Tijeloteksta"/>
        <w:spacing w:before="8"/>
        <w:rPr>
          <w:sz w:val="32"/>
        </w:rPr>
      </w:pPr>
      <w:bookmarkStart w:id="0" w:name="_GoBack"/>
      <w:bookmarkEnd w:id="0"/>
    </w:p>
    <w:p w:rsidR="003A5075" w:rsidRDefault="0045065F">
      <w:pPr>
        <w:pStyle w:val="Tijeloteksta"/>
        <w:ind w:left="216" w:right="6760"/>
      </w:pPr>
      <w:r>
        <w:t>KLASA:</w:t>
      </w:r>
      <w:r w:rsidR="00AB11E2">
        <w:t>402-01/20-01/10</w:t>
      </w:r>
      <w:r>
        <w:t xml:space="preserve"> </w:t>
      </w:r>
    </w:p>
    <w:p w:rsidR="00AB11E2" w:rsidRDefault="00AB11E2">
      <w:pPr>
        <w:pStyle w:val="Tijeloteksta"/>
        <w:ind w:left="216" w:right="6760"/>
      </w:pPr>
    </w:p>
    <w:p w:rsidR="00AB11E2" w:rsidRDefault="0045065F">
      <w:pPr>
        <w:pStyle w:val="Tijeloteksta"/>
        <w:ind w:left="216" w:right="6760"/>
      </w:pPr>
      <w:r>
        <w:t>URBR:</w:t>
      </w:r>
      <w:r w:rsidR="00AB11E2">
        <w:t>2198-01-26-20- 01</w:t>
      </w:r>
    </w:p>
    <w:p w:rsidR="00424DA2" w:rsidRDefault="0045065F">
      <w:pPr>
        <w:pStyle w:val="Tijeloteksta"/>
        <w:ind w:left="216" w:right="6760"/>
      </w:pPr>
      <w:r>
        <w:t xml:space="preserve"> </w:t>
      </w:r>
    </w:p>
    <w:p w:rsidR="00424DA2" w:rsidRDefault="003A5075">
      <w:pPr>
        <w:pStyle w:val="Tijeloteksta"/>
        <w:ind w:left="216"/>
      </w:pPr>
      <w:r>
        <w:t>Ražanac</w:t>
      </w:r>
      <w:r w:rsidR="0045065F">
        <w:t xml:space="preserve">, </w:t>
      </w:r>
      <w:r w:rsidR="00AB11E2">
        <w:t>4</w:t>
      </w:r>
      <w:r w:rsidR="0045065F">
        <w:t xml:space="preserve">. </w:t>
      </w:r>
      <w:r w:rsidR="00AB11E2">
        <w:t>svibnja</w:t>
      </w:r>
      <w:r w:rsidR="0045065F">
        <w:t xml:space="preserve"> 20</w:t>
      </w:r>
      <w:r w:rsidR="00AB11E2">
        <w:t>20</w:t>
      </w:r>
      <w:r w:rsidR="0045065F">
        <w:t>. godine</w:t>
      </w:r>
    </w:p>
    <w:sectPr w:rsidR="00424DA2" w:rsidSect="005852CC">
      <w:pgSz w:w="11910" w:h="16840"/>
      <w:pgMar w:top="1400" w:right="10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7513"/>
    <w:multiLevelType w:val="hybridMultilevel"/>
    <w:tmpl w:val="71A6626E"/>
    <w:lvl w:ilvl="0" w:tplc="7E146580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hr-HR" w:bidi="hr-HR"/>
      </w:rPr>
    </w:lvl>
    <w:lvl w:ilvl="1" w:tplc="3E22EBD2">
      <w:numFmt w:val="bullet"/>
      <w:lvlText w:val="•"/>
      <w:lvlJc w:val="left"/>
      <w:pPr>
        <w:ind w:left="448" w:hanging="116"/>
      </w:pPr>
      <w:rPr>
        <w:rFonts w:hint="default"/>
        <w:lang w:val="hr-HR" w:eastAsia="hr-HR" w:bidi="hr-HR"/>
      </w:rPr>
    </w:lvl>
    <w:lvl w:ilvl="2" w:tplc="8058122C">
      <w:numFmt w:val="bullet"/>
      <w:lvlText w:val="•"/>
      <w:lvlJc w:val="left"/>
      <w:pPr>
        <w:ind w:left="797" w:hanging="116"/>
      </w:pPr>
      <w:rPr>
        <w:rFonts w:hint="default"/>
        <w:lang w:val="hr-HR" w:eastAsia="hr-HR" w:bidi="hr-HR"/>
      </w:rPr>
    </w:lvl>
    <w:lvl w:ilvl="3" w:tplc="A10E2A60">
      <w:numFmt w:val="bullet"/>
      <w:lvlText w:val="•"/>
      <w:lvlJc w:val="left"/>
      <w:pPr>
        <w:ind w:left="1145" w:hanging="116"/>
      </w:pPr>
      <w:rPr>
        <w:rFonts w:hint="default"/>
        <w:lang w:val="hr-HR" w:eastAsia="hr-HR" w:bidi="hr-HR"/>
      </w:rPr>
    </w:lvl>
    <w:lvl w:ilvl="4" w:tplc="1A188186">
      <w:numFmt w:val="bullet"/>
      <w:lvlText w:val="•"/>
      <w:lvlJc w:val="left"/>
      <w:pPr>
        <w:ind w:left="1494" w:hanging="116"/>
      </w:pPr>
      <w:rPr>
        <w:rFonts w:hint="default"/>
        <w:lang w:val="hr-HR" w:eastAsia="hr-HR" w:bidi="hr-HR"/>
      </w:rPr>
    </w:lvl>
    <w:lvl w:ilvl="5" w:tplc="5EB82366">
      <w:numFmt w:val="bullet"/>
      <w:lvlText w:val="•"/>
      <w:lvlJc w:val="left"/>
      <w:pPr>
        <w:ind w:left="1843" w:hanging="116"/>
      </w:pPr>
      <w:rPr>
        <w:rFonts w:hint="default"/>
        <w:lang w:val="hr-HR" w:eastAsia="hr-HR" w:bidi="hr-HR"/>
      </w:rPr>
    </w:lvl>
    <w:lvl w:ilvl="6" w:tplc="780A77CA">
      <w:numFmt w:val="bullet"/>
      <w:lvlText w:val="•"/>
      <w:lvlJc w:val="left"/>
      <w:pPr>
        <w:ind w:left="2191" w:hanging="116"/>
      </w:pPr>
      <w:rPr>
        <w:rFonts w:hint="default"/>
        <w:lang w:val="hr-HR" w:eastAsia="hr-HR" w:bidi="hr-HR"/>
      </w:rPr>
    </w:lvl>
    <w:lvl w:ilvl="7" w:tplc="EDF6B902">
      <w:numFmt w:val="bullet"/>
      <w:lvlText w:val="•"/>
      <w:lvlJc w:val="left"/>
      <w:pPr>
        <w:ind w:left="2540" w:hanging="116"/>
      </w:pPr>
      <w:rPr>
        <w:rFonts w:hint="default"/>
        <w:lang w:val="hr-HR" w:eastAsia="hr-HR" w:bidi="hr-HR"/>
      </w:rPr>
    </w:lvl>
    <w:lvl w:ilvl="8" w:tplc="1A4C42D0">
      <w:numFmt w:val="bullet"/>
      <w:lvlText w:val="•"/>
      <w:lvlJc w:val="left"/>
      <w:pPr>
        <w:ind w:left="2888" w:hanging="116"/>
      </w:pPr>
      <w:rPr>
        <w:rFonts w:hint="default"/>
        <w:lang w:val="hr-HR" w:eastAsia="hr-HR" w:bidi="hr-HR"/>
      </w:rPr>
    </w:lvl>
  </w:abstractNum>
  <w:abstractNum w:abstractNumId="1">
    <w:nsid w:val="47D91F86"/>
    <w:multiLevelType w:val="hybridMultilevel"/>
    <w:tmpl w:val="14B2333A"/>
    <w:lvl w:ilvl="0" w:tplc="7EA634FC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hr-HR" w:bidi="hr-HR"/>
      </w:rPr>
    </w:lvl>
    <w:lvl w:ilvl="1" w:tplc="03B696CC">
      <w:numFmt w:val="bullet"/>
      <w:lvlText w:val="•"/>
      <w:lvlJc w:val="left"/>
      <w:pPr>
        <w:ind w:left="448" w:hanging="116"/>
      </w:pPr>
      <w:rPr>
        <w:rFonts w:hint="default"/>
        <w:lang w:val="hr-HR" w:eastAsia="hr-HR" w:bidi="hr-HR"/>
      </w:rPr>
    </w:lvl>
    <w:lvl w:ilvl="2" w:tplc="A4CE10D0">
      <w:numFmt w:val="bullet"/>
      <w:lvlText w:val="•"/>
      <w:lvlJc w:val="left"/>
      <w:pPr>
        <w:ind w:left="797" w:hanging="116"/>
      </w:pPr>
      <w:rPr>
        <w:rFonts w:hint="default"/>
        <w:lang w:val="hr-HR" w:eastAsia="hr-HR" w:bidi="hr-HR"/>
      </w:rPr>
    </w:lvl>
    <w:lvl w:ilvl="3" w:tplc="59266E12">
      <w:numFmt w:val="bullet"/>
      <w:lvlText w:val="•"/>
      <w:lvlJc w:val="left"/>
      <w:pPr>
        <w:ind w:left="1145" w:hanging="116"/>
      </w:pPr>
      <w:rPr>
        <w:rFonts w:hint="default"/>
        <w:lang w:val="hr-HR" w:eastAsia="hr-HR" w:bidi="hr-HR"/>
      </w:rPr>
    </w:lvl>
    <w:lvl w:ilvl="4" w:tplc="1476395A">
      <w:numFmt w:val="bullet"/>
      <w:lvlText w:val="•"/>
      <w:lvlJc w:val="left"/>
      <w:pPr>
        <w:ind w:left="1494" w:hanging="116"/>
      </w:pPr>
      <w:rPr>
        <w:rFonts w:hint="default"/>
        <w:lang w:val="hr-HR" w:eastAsia="hr-HR" w:bidi="hr-HR"/>
      </w:rPr>
    </w:lvl>
    <w:lvl w:ilvl="5" w:tplc="B38EBDF2">
      <w:numFmt w:val="bullet"/>
      <w:lvlText w:val="•"/>
      <w:lvlJc w:val="left"/>
      <w:pPr>
        <w:ind w:left="1843" w:hanging="116"/>
      </w:pPr>
      <w:rPr>
        <w:rFonts w:hint="default"/>
        <w:lang w:val="hr-HR" w:eastAsia="hr-HR" w:bidi="hr-HR"/>
      </w:rPr>
    </w:lvl>
    <w:lvl w:ilvl="6" w:tplc="80DA95A2">
      <w:numFmt w:val="bullet"/>
      <w:lvlText w:val="•"/>
      <w:lvlJc w:val="left"/>
      <w:pPr>
        <w:ind w:left="2191" w:hanging="116"/>
      </w:pPr>
      <w:rPr>
        <w:rFonts w:hint="default"/>
        <w:lang w:val="hr-HR" w:eastAsia="hr-HR" w:bidi="hr-HR"/>
      </w:rPr>
    </w:lvl>
    <w:lvl w:ilvl="7" w:tplc="F4B2D116">
      <w:numFmt w:val="bullet"/>
      <w:lvlText w:val="•"/>
      <w:lvlJc w:val="left"/>
      <w:pPr>
        <w:ind w:left="2540" w:hanging="116"/>
      </w:pPr>
      <w:rPr>
        <w:rFonts w:hint="default"/>
        <w:lang w:val="hr-HR" w:eastAsia="hr-HR" w:bidi="hr-HR"/>
      </w:rPr>
    </w:lvl>
    <w:lvl w:ilvl="8" w:tplc="E9108BC8">
      <w:numFmt w:val="bullet"/>
      <w:lvlText w:val="•"/>
      <w:lvlJc w:val="left"/>
      <w:pPr>
        <w:ind w:left="2888" w:hanging="116"/>
      </w:pPr>
      <w:rPr>
        <w:rFonts w:hint="default"/>
        <w:lang w:val="hr-HR" w:eastAsia="hr-HR" w:bidi="hr-HR"/>
      </w:rPr>
    </w:lvl>
  </w:abstractNum>
  <w:abstractNum w:abstractNumId="2">
    <w:nsid w:val="71552B52"/>
    <w:multiLevelType w:val="hybridMultilevel"/>
    <w:tmpl w:val="2E7808B4"/>
    <w:lvl w:ilvl="0" w:tplc="2EC8023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hr-HR" w:bidi="hr-HR"/>
      </w:rPr>
    </w:lvl>
    <w:lvl w:ilvl="1" w:tplc="95464C34">
      <w:numFmt w:val="bullet"/>
      <w:lvlText w:val="•"/>
      <w:lvlJc w:val="left"/>
      <w:pPr>
        <w:ind w:left="448" w:hanging="116"/>
      </w:pPr>
      <w:rPr>
        <w:rFonts w:hint="default"/>
        <w:lang w:val="hr-HR" w:eastAsia="hr-HR" w:bidi="hr-HR"/>
      </w:rPr>
    </w:lvl>
    <w:lvl w:ilvl="2" w:tplc="C55A9686">
      <w:numFmt w:val="bullet"/>
      <w:lvlText w:val="•"/>
      <w:lvlJc w:val="left"/>
      <w:pPr>
        <w:ind w:left="797" w:hanging="116"/>
      </w:pPr>
      <w:rPr>
        <w:rFonts w:hint="default"/>
        <w:lang w:val="hr-HR" w:eastAsia="hr-HR" w:bidi="hr-HR"/>
      </w:rPr>
    </w:lvl>
    <w:lvl w:ilvl="3" w:tplc="330835B0">
      <w:numFmt w:val="bullet"/>
      <w:lvlText w:val="•"/>
      <w:lvlJc w:val="left"/>
      <w:pPr>
        <w:ind w:left="1145" w:hanging="116"/>
      </w:pPr>
      <w:rPr>
        <w:rFonts w:hint="default"/>
        <w:lang w:val="hr-HR" w:eastAsia="hr-HR" w:bidi="hr-HR"/>
      </w:rPr>
    </w:lvl>
    <w:lvl w:ilvl="4" w:tplc="F47E45CE">
      <w:numFmt w:val="bullet"/>
      <w:lvlText w:val="•"/>
      <w:lvlJc w:val="left"/>
      <w:pPr>
        <w:ind w:left="1494" w:hanging="116"/>
      </w:pPr>
      <w:rPr>
        <w:rFonts w:hint="default"/>
        <w:lang w:val="hr-HR" w:eastAsia="hr-HR" w:bidi="hr-HR"/>
      </w:rPr>
    </w:lvl>
    <w:lvl w:ilvl="5" w:tplc="7CD450DA">
      <w:numFmt w:val="bullet"/>
      <w:lvlText w:val="•"/>
      <w:lvlJc w:val="left"/>
      <w:pPr>
        <w:ind w:left="1843" w:hanging="116"/>
      </w:pPr>
      <w:rPr>
        <w:rFonts w:hint="default"/>
        <w:lang w:val="hr-HR" w:eastAsia="hr-HR" w:bidi="hr-HR"/>
      </w:rPr>
    </w:lvl>
    <w:lvl w:ilvl="6" w:tplc="25CA0858">
      <w:numFmt w:val="bullet"/>
      <w:lvlText w:val="•"/>
      <w:lvlJc w:val="left"/>
      <w:pPr>
        <w:ind w:left="2191" w:hanging="116"/>
      </w:pPr>
      <w:rPr>
        <w:rFonts w:hint="default"/>
        <w:lang w:val="hr-HR" w:eastAsia="hr-HR" w:bidi="hr-HR"/>
      </w:rPr>
    </w:lvl>
    <w:lvl w:ilvl="7" w:tplc="9C96D534">
      <w:numFmt w:val="bullet"/>
      <w:lvlText w:val="•"/>
      <w:lvlJc w:val="left"/>
      <w:pPr>
        <w:ind w:left="2540" w:hanging="116"/>
      </w:pPr>
      <w:rPr>
        <w:rFonts w:hint="default"/>
        <w:lang w:val="hr-HR" w:eastAsia="hr-HR" w:bidi="hr-HR"/>
      </w:rPr>
    </w:lvl>
    <w:lvl w:ilvl="8" w:tplc="CD2246F2">
      <w:numFmt w:val="bullet"/>
      <w:lvlText w:val="•"/>
      <w:lvlJc w:val="left"/>
      <w:pPr>
        <w:ind w:left="2888" w:hanging="116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24DA2"/>
    <w:rsid w:val="003A5075"/>
    <w:rsid w:val="00424DA2"/>
    <w:rsid w:val="0045065F"/>
    <w:rsid w:val="00520E12"/>
    <w:rsid w:val="00572B86"/>
    <w:rsid w:val="005852CC"/>
    <w:rsid w:val="00AB1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52CC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rsid w:val="005852CC"/>
    <w:pPr>
      <w:spacing w:before="1"/>
      <w:ind w:left="1229" w:right="1387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52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5852CC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5852CC"/>
  </w:style>
  <w:style w:type="paragraph" w:customStyle="1" w:styleId="TableParagraph">
    <w:name w:val="Table Paragraph"/>
    <w:basedOn w:val="Normal"/>
    <w:uiPriority w:val="1"/>
    <w:qFormat/>
    <w:rsid w:val="005852CC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before="1"/>
      <w:ind w:left="1229" w:right="1387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Korisnik</cp:lastModifiedBy>
  <cp:revision>2</cp:revision>
  <cp:lastPrinted>2020-05-27T11:42:00Z</cp:lastPrinted>
  <dcterms:created xsi:type="dcterms:W3CDTF">2020-05-27T11:42:00Z</dcterms:created>
  <dcterms:modified xsi:type="dcterms:W3CDTF">2020-05-27T11:42:00Z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2020-02-28T00:00:00Z</vt:filetime>
  </property>
</Properties>
</file>