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w:t>
      </w:r>
      <w:r w:rsidR="00A74FC9">
        <w:rPr>
          <w:rFonts w:ascii="Times New Roman" w:hAnsi="Times New Roman" w:cs="Times New Roman"/>
        </w:rPr>
        <w:t>,</w:t>
      </w:r>
      <w:r w:rsidRPr="00B80215">
        <w:rPr>
          <w:rFonts w:ascii="Times New Roman" w:hAnsi="Times New Roman" w:cs="Times New Roman"/>
        </w:rPr>
        <w:t xml:space="preserve">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-01/0</w:t>
      </w:r>
      <w:r w:rsidR="008D766C">
        <w:rPr>
          <w:rFonts w:ascii="Times New Roman" w:hAnsi="Times New Roman" w:cs="Times New Roman"/>
        </w:rPr>
        <w:t>8</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w:t>
      </w:r>
      <w:r w:rsidR="0068214F" w:rsidRPr="00B80215">
        <w:rPr>
          <w:rFonts w:ascii="Times New Roman" w:hAnsi="Times New Roman" w:cs="Times New Roman"/>
        </w:rPr>
        <w:t>3</w:t>
      </w:r>
    </w:p>
    <w:p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8D766C">
        <w:rPr>
          <w:rFonts w:ascii="Times New Roman" w:hAnsi="Times New Roman" w:cs="Times New Roman"/>
        </w:rPr>
        <w:t>28</w:t>
      </w:r>
      <w:r w:rsidRPr="00B80215">
        <w:rPr>
          <w:rFonts w:ascii="Times New Roman" w:hAnsi="Times New Roman" w:cs="Times New Roman"/>
        </w:rPr>
        <w:t xml:space="preserve">. </w:t>
      </w:r>
      <w:r w:rsidR="0044523D">
        <w:rPr>
          <w:rFonts w:ascii="Times New Roman" w:hAnsi="Times New Roman" w:cs="Times New Roman"/>
        </w:rPr>
        <w:t>1</w:t>
      </w:r>
      <w:r w:rsidR="008D766C">
        <w:rPr>
          <w:rFonts w:ascii="Times New Roman" w:hAnsi="Times New Roman" w:cs="Times New Roman"/>
        </w:rPr>
        <w:t>1</w:t>
      </w:r>
      <w:r w:rsidRPr="00B80215">
        <w:rPr>
          <w:rFonts w:ascii="Times New Roman" w:hAnsi="Times New Roman" w:cs="Times New Roman"/>
        </w:rPr>
        <w:t>. 20</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 godine</w:t>
      </w:r>
    </w:p>
    <w:p w:rsidR="00F001B6" w:rsidRPr="00B80215" w:rsidRDefault="00F001B6" w:rsidP="00F001B6">
      <w:pPr>
        <w:spacing w:after="0" w:line="240" w:lineRule="auto"/>
        <w:jc w:val="both"/>
        <w:rPr>
          <w:rFonts w:ascii="Times New Roman" w:hAnsi="Times New Roman" w:cs="Times New Roman"/>
        </w:rPr>
      </w:pPr>
    </w:p>
    <w:p w:rsidR="004707DE" w:rsidRPr="00B80215" w:rsidRDefault="004707DE" w:rsidP="00C45675">
      <w:pPr>
        <w:spacing w:after="0" w:line="240" w:lineRule="auto"/>
        <w:rPr>
          <w:rFonts w:ascii="Times New Roman" w:hAnsi="Times New Roman" w:cs="Times New Roman"/>
        </w:rPr>
      </w:pPr>
    </w:p>
    <w:p w:rsidR="00727003" w:rsidRPr="00B80215" w:rsidRDefault="00727003" w:rsidP="001949DE">
      <w:pPr>
        <w:spacing w:after="0" w:line="240" w:lineRule="auto"/>
        <w:rPr>
          <w:rFonts w:ascii="Times New Roman" w:hAnsi="Times New Roman" w:cs="Times New Roman"/>
          <w:b/>
          <w:lang w:val="de-DE"/>
        </w:rPr>
      </w:pP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kandidata za natječaj za radno mjesto učitelja/</w:t>
      </w:r>
      <w:proofErr w:type="spellStart"/>
      <w:r w:rsidRPr="00B80215">
        <w:rPr>
          <w:rFonts w:ascii="Times New Roman" w:eastAsia="Times New Roman" w:hAnsi="Times New Roman" w:cs="Times New Roman"/>
          <w:b/>
          <w:bCs/>
          <w:color w:val="000000"/>
        </w:rPr>
        <w:t>ice</w:t>
      </w:r>
      <w:proofErr w:type="spellEnd"/>
      <w:r w:rsidRPr="00B80215">
        <w:rPr>
          <w:rFonts w:ascii="Times New Roman" w:eastAsia="Times New Roman" w:hAnsi="Times New Roman" w:cs="Times New Roman"/>
          <w:b/>
          <w:bCs/>
          <w:color w:val="000000"/>
        </w:rPr>
        <w:t xml:space="preserve"> </w:t>
      </w:r>
      <w:r w:rsidR="00425049">
        <w:rPr>
          <w:rFonts w:ascii="Times New Roman" w:eastAsia="Times New Roman" w:hAnsi="Times New Roman" w:cs="Times New Roman"/>
          <w:b/>
          <w:bCs/>
          <w:color w:val="000000"/>
        </w:rPr>
        <w:t>hrvatskog jezika</w:t>
      </w:r>
      <w:r w:rsidR="00FF460C">
        <w:rPr>
          <w:rFonts w:ascii="Times New Roman" w:eastAsia="Times New Roman" w:hAnsi="Times New Roman" w:cs="Times New Roman"/>
          <w:b/>
          <w:bCs/>
          <w:color w:val="000000"/>
        </w:rPr>
        <w:t xml:space="preserve"> </w:t>
      </w:r>
      <w:r w:rsidRPr="00B80215">
        <w:rPr>
          <w:rFonts w:ascii="Times New Roman" w:eastAsia="Times New Roman" w:hAnsi="Times New Roman" w:cs="Times New Roman"/>
          <w:b/>
          <w:bCs/>
          <w:color w:val="000000"/>
        </w:rPr>
        <w:t xml:space="preserve">na </w:t>
      </w:r>
      <w:r w:rsidR="008D766C">
        <w:rPr>
          <w:rFonts w:ascii="Times New Roman" w:eastAsia="Times New Roman" w:hAnsi="Times New Roman" w:cs="Times New Roman"/>
          <w:b/>
          <w:bCs/>
          <w:color w:val="000000"/>
        </w:rPr>
        <w:t>ne</w:t>
      </w:r>
      <w:r w:rsidR="00AE226C">
        <w:rPr>
          <w:rFonts w:ascii="Times New Roman" w:eastAsia="Times New Roman" w:hAnsi="Times New Roman" w:cs="Times New Roman"/>
          <w:b/>
          <w:bCs/>
          <w:color w:val="000000"/>
        </w:rPr>
        <w:t xml:space="preserve">određeno </w:t>
      </w:r>
      <w:r w:rsidR="00425049">
        <w:rPr>
          <w:rFonts w:ascii="Times New Roman" w:eastAsia="Times New Roman" w:hAnsi="Times New Roman" w:cs="Times New Roman"/>
          <w:b/>
          <w:bCs/>
          <w:color w:val="000000"/>
        </w:rPr>
        <w:t>ne</w:t>
      </w:r>
      <w:r w:rsidR="00AE226C">
        <w:rPr>
          <w:rFonts w:ascii="Times New Roman" w:eastAsia="Times New Roman" w:hAnsi="Times New Roman" w:cs="Times New Roman"/>
          <w:b/>
          <w:bCs/>
          <w:color w:val="000000"/>
        </w:rPr>
        <w:t>puno radno vrijeme</w:t>
      </w:r>
    </w:p>
    <w:p w:rsidR="00C4567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r w:rsidR="00F001B6" w:rsidRPr="00B80215">
        <w:rPr>
          <w:rFonts w:ascii="Times New Roman" w:eastAsia="Times New Roman" w:hAnsi="Times New Roman" w:cs="Times New Roman"/>
          <w:color w:val="000000"/>
        </w:rPr>
        <w:t>Jurja Barakovića</w:t>
      </w:r>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za postupak vrednovanja kandidata upućuje poziv na testiranje kandidatima 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 u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p w:rsidR="00C45675" w:rsidRPr="00B80215" w:rsidRDefault="00FF460C"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d</w:t>
      </w:r>
      <w:r w:rsidR="00676473">
        <w:rPr>
          <w:rFonts w:ascii="Times New Roman" w:eastAsia="Times New Roman" w:hAnsi="Times New Roman" w:cs="Times New Roman"/>
          <w:b/>
          <w:bCs/>
          <w:color w:val="000000"/>
        </w:rPr>
        <w:t>ana</w:t>
      </w:r>
      <w:r>
        <w:rPr>
          <w:rFonts w:ascii="Times New Roman" w:eastAsia="Times New Roman" w:hAnsi="Times New Roman" w:cs="Times New Roman"/>
          <w:b/>
          <w:bCs/>
          <w:color w:val="000000"/>
        </w:rPr>
        <w:t xml:space="preserve"> </w:t>
      </w:r>
      <w:r w:rsidR="008D766C">
        <w:rPr>
          <w:rFonts w:ascii="Times New Roman" w:eastAsia="Times New Roman" w:hAnsi="Times New Roman" w:cs="Times New Roman"/>
          <w:b/>
          <w:bCs/>
          <w:color w:val="000000"/>
        </w:rPr>
        <w:t xml:space="preserve">  </w:t>
      </w:r>
      <w:r w:rsidR="00AE5B14">
        <w:rPr>
          <w:rFonts w:ascii="Times New Roman" w:eastAsia="Times New Roman" w:hAnsi="Times New Roman" w:cs="Times New Roman"/>
          <w:b/>
          <w:bCs/>
          <w:color w:val="000000"/>
        </w:rPr>
        <w:t>5.</w:t>
      </w:r>
      <w:r w:rsidR="008D766C">
        <w:rPr>
          <w:rFonts w:ascii="Times New Roman" w:eastAsia="Times New Roman" w:hAnsi="Times New Roman" w:cs="Times New Roman"/>
          <w:b/>
          <w:bCs/>
          <w:color w:val="000000"/>
        </w:rPr>
        <w:t xml:space="preserve"> prosinca</w:t>
      </w:r>
      <w:r>
        <w:rPr>
          <w:rFonts w:ascii="Times New Roman" w:eastAsia="Times New Roman" w:hAnsi="Times New Roman" w:cs="Times New Roman"/>
          <w:b/>
          <w:bCs/>
          <w:color w:val="000000"/>
        </w:rPr>
        <w:t xml:space="preserve"> </w:t>
      </w:r>
      <w:r w:rsidR="00A74FC9">
        <w:rPr>
          <w:rFonts w:ascii="Times New Roman" w:eastAsia="Times New Roman" w:hAnsi="Times New Roman" w:cs="Times New Roman"/>
          <w:b/>
          <w:bCs/>
          <w:color w:val="000000"/>
        </w:rPr>
        <w:t>202</w:t>
      </w:r>
      <w:r w:rsidR="00514082">
        <w:rPr>
          <w:rFonts w:ascii="Times New Roman" w:eastAsia="Times New Roman" w:hAnsi="Times New Roman" w:cs="Times New Roman"/>
          <w:b/>
          <w:bCs/>
          <w:color w:val="000000"/>
        </w:rPr>
        <w:t>3</w:t>
      </w:r>
      <w:r w:rsidR="00A74FC9">
        <w:rPr>
          <w:rFonts w:ascii="Times New Roman" w:eastAsia="Times New Roman" w:hAnsi="Times New Roman" w:cs="Times New Roman"/>
          <w:b/>
          <w:bCs/>
          <w:color w:val="000000"/>
        </w:rPr>
        <w:t xml:space="preserve">. godine    </w:t>
      </w:r>
    </w:p>
    <w:tbl>
      <w:tblPr>
        <w:tblStyle w:val="Reetkatablice"/>
        <w:tblW w:w="0" w:type="auto"/>
        <w:tblInd w:w="0" w:type="dxa"/>
        <w:tblLook w:val="04A0" w:firstRow="1" w:lastRow="0" w:firstColumn="1" w:lastColumn="0" w:noHBand="0" w:noVBand="1"/>
      </w:tblPr>
      <w:tblGrid>
        <w:gridCol w:w="817"/>
        <w:gridCol w:w="2897"/>
        <w:gridCol w:w="4049"/>
      </w:tblGrid>
      <w:tr w:rsidR="00F044D8" w:rsidTr="00F044D8">
        <w:tc>
          <w:tcPr>
            <w:tcW w:w="817" w:type="dxa"/>
            <w:tcBorders>
              <w:top w:val="single" w:sz="4" w:space="0" w:color="auto"/>
              <w:left w:val="single" w:sz="4" w:space="0" w:color="auto"/>
              <w:bottom w:val="single" w:sz="4" w:space="0" w:color="auto"/>
              <w:right w:val="single" w:sz="4" w:space="0" w:color="auto"/>
            </w:tcBorders>
            <w:hideMark/>
          </w:tcPr>
          <w:p w:rsidR="00F044D8" w:rsidRDefault="00F044D8">
            <w:pPr>
              <w:rPr>
                <w:b/>
              </w:rPr>
            </w:pPr>
            <w:r>
              <w:rPr>
                <w:b/>
              </w:rPr>
              <w:t>R.B</w:t>
            </w:r>
          </w:p>
        </w:tc>
        <w:tc>
          <w:tcPr>
            <w:tcW w:w="2897" w:type="dxa"/>
            <w:tcBorders>
              <w:top w:val="single" w:sz="4" w:space="0" w:color="auto"/>
              <w:left w:val="single" w:sz="4" w:space="0" w:color="auto"/>
              <w:bottom w:val="single" w:sz="4" w:space="0" w:color="auto"/>
              <w:right w:val="single" w:sz="4" w:space="0" w:color="auto"/>
            </w:tcBorders>
            <w:hideMark/>
          </w:tcPr>
          <w:p w:rsidR="00F044D8" w:rsidRDefault="00F044D8">
            <w:pPr>
              <w:jc w:val="center"/>
              <w:rPr>
                <w:b/>
              </w:rPr>
            </w:pPr>
            <w:r>
              <w:rPr>
                <w:b/>
              </w:rPr>
              <w:t xml:space="preserve"> IME i PREZIME</w:t>
            </w:r>
          </w:p>
        </w:tc>
        <w:tc>
          <w:tcPr>
            <w:tcW w:w="4049" w:type="dxa"/>
            <w:tcBorders>
              <w:top w:val="single" w:sz="4" w:space="0" w:color="auto"/>
              <w:left w:val="single" w:sz="4" w:space="0" w:color="auto"/>
              <w:bottom w:val="single" w:sz="4" w:space="0" w:color="auto"/>
              <w:right w:val="single" w:sz="4" w:space="0" w:color="auto"/>
            </w:tcBorders>
            <w:hideMark/>
          </w:tcPr>
          <w:p w:rsidR="00F044D8" w:rsidRDefault="00F044D8">
            <w:pPr>
              <w:jc w:val="center"/>
              <w:rPr>
                <w:b/>
              </w:rPr>
            </w:pPr>
            <w:r>
              <w:rPr>
                <w:b/>
              </w:rPr>
              <w:t>VRIJEME TESTIRANJA</w:t>
            </w:r>
          </w:p>
        </w:tc>
      </w:tr>
      <w:tr w:rsidR="00F044D8" w:rsidTr="00F044D8">
        <w:trPr>
          <w:trHeight w:val="587"/>
        </w:trPr>
        <w:tc>
          <w:tcPr>
            <w:tcW w:w="817" w:type="dxa"/>
            <w:tcBorders>
              <w:top w:val="single" w:sz="4" w:space="0" w:color="auto"/>
              <w:left w:val="single" w:sz="4" w:space="0" w:color="auto"/>
              <w:bottom w:val="single" w:sz="4" w:space="0" w:color="auto"/>
              <w:right w:val="single" w:sz="4" w:space="0" w:color="auto"/>
            </w:tcBorders>
          </w:tcPr>
          <w:p w:rsidR="00F044D8" w:rsidRDefault="00F044D8" w:rsidP="00F044D8">
            <w:pPr>
              <w:pStyle w:val="Odlomakpopisa"/>
              <w:numPr>
                <w:ilvl w:val="0"/>
                <w:numId w:val="12"/>
              </w:numPr>
              <w:jc w:val="center"/>
              <w:rPr>
                <w:b/>
              </w:rPr>
            </w:pPr>
            <w:bookmarkStart w:id="0" w:name="_Hlk85785369"/>
          </w:p>
        </w:tc>
        <w:tc>
          <w:tcPr>
            <w:tcW w:w="2897" w:type="dxa"/>
            <w:tcBorders>
              <w:top w:val="single" w:sz="4" w:space="0" w:color="auto"/>
              <w:left w:val="single" w:sz="4" w:space="0" w:color="auto"/>
              <w:bottom w:val="single" w:sz="4" w:space="0" w:color="auto"/>
              <w:right w:val="single" w:sz="4" w:space="0" w:color="auto"/>
            </w:tcBorders>
          </w:tcPr>
          <w:p w:rsidR="00F044D8" w:rsidRDefault="00F044D8">
            <w:pPr>
              <w:jc w:val="center"/>
              <w:rPr>
                <w:b/>
              </w:rPr>
            </w:pPr>
          </w:p>
          <w:p w:rsidR="00F044D8" w:rsidRDefault="00F044D8">
            <w:pPr>
              <w:jc w:val="center"/>
              <w:rPr>
                <w:b/>
              </w:rPr>
            </w:pPr>
            <w:r>
              <w:rPr>
                <w:b/>
              </w:rPr>
              <w:t>A.B.</w:t>
            </w:r>
          </w:p>
        </w:tc>
        <w:tc>
          <w:tcPr>
            <w:tcW w:w="4049" w:type="dxa"/>
            <w:tcBorders>
              <w:top w:val="single" w:sz="4" w:space="0" w:color="auto"/>
              <w:left w:val="single" w:sz="4" w:space="0" w:color="auto"/>
              <w:bottom w:val="single" w:sz="4" w:space="0" w:color="auto"/>
              <w:right w:val="single" w:sz="4" w:space="0" w:color="auto"/>
            </w:tcBorders>
          </w:tcPr>
          <w:p w:rsidR="00F044D8" w:rsidRDefault="00F044D8">
            <w:pPr>
              <w:jc w:val="center"/>
              <w:rPr>
                <w:b/>
              </w:rPr>
            </w:pPr>
          </w:p>
          <w:p w:rsidR="00F044D8" w:rsidRDefault="00F044D8" w:rsidP="00F044D8">
            <w:pPr>
              <w:jc w:val="center"/>
              <w:rPr>
                <w:b/>
              </w:rPr>
            </w:pPr>
            <w:r>
              <w:rPr>
                <w:b/>
              </w:rPr>
              <w:t>14,00</w:t>
            </w:r>
          </w:p>
        </w:tc>
      </w:tr>
      <w:tr w:rsidR="00F044D8" w:rsidTr="00F044D8">
        <w:trPr>
          <w:trHeight w:val="587"/>
        </w:trPr>
        <w:tc>
          <w:tcPr>
            <w:tcW w:w="817" w:type="dxa"/>
            <w:tcBorders>
              <w:top w:val="single" w:sz="4" w:space="0" w:color="auto"/>
              <w:left w:val="single" w:sz="4" w:space="0" w:color="auto"/>
              <w:bottom w:val="single" w:sz="4" w:space="0" w:color="auto"/>
              <w:right w:val="single" w:sz="4" w:space="0" w:color="auto"/>
            </w:tcBorders>
          </w:tcPr>
          <w:p w:rsidR="00F044D8" w:rsidRDefault="00F044D8" w:rsidP="00F044D8">
            <w:pPr>
              <w:pStyle w:val="Odlomakpopisa"/>
              <w:numPr>
                <w:ilvl w:val="0"/>
                <w:numId w:val="12"/>
              </w:numPr>
              <w:jc w:val="center"/>
              <w:rPr>
                <w:b/>
              </w:rPr>
            </w:pPr>
          </w:p>
        </w:tc>
        <w:tc>
          <w:tcPr>
            <w:tcW w:w="2897" w:type="dxa"/>
            <w:tcBorders>
              <w:top w:val="single" w:sz="4" w:space="0" w:color="auto"/>
              <w:left w:val="single" w:sz="4" w:space="0" w:color="auto"/>
              <w:bottom w:val="single" w:sz="4" w:space="0" w:color="auto"/>
              <w:right w:val="single" w:sz="4" w:space="0" w:color="auto"/>
            </w:tcBorders>
            <w:hideMark/>
          </w:tcPr>
          <w:p w:rsidR="00F044D8" w:rsidRDefault="00F044D8" w:rsidP="00F044D8">
            <w:pPr>
              <w:jc w:val="center"/>
              <w:rPr>
                <w:b/>
              </w:rPr>
            </w:pPr>
            <w:r>
              <w:rPr>
                <w:b/>
              </w:rPr>
              <w:t>P.M.</w:t>
            </w:r>
          </w:p>
        </w:tc>
        <w:tc>
          <w:tcPr>
            <w:tcW w:w="4049" w:type="dxa"/>
            <w:tcBorders>
              <w:top w:val="single" w:sz="4" w:space="0" w:color="auto"/>
              <w:left w:val="single" w:sz="4" w:space="0" w:color="auto"/>
              <w:bottom w:val="single" w:sz="4" w:space="0" w:color="auto"/>
              <w:right w:val="single" w:sz="4" w:space="0" w:color="auto"/>
            </w:tcBorders>
            <w:hideMark/>
          </w:tcPr>
          <w:p w:rsidR="00F044D8" w:rsidRDefault="00F044D8" w:rsidP="00F044D8">
            <w:pPr>
              <w:jc w:val="center"/>
              <w:rPr>
                <w:b/>
              </w:rPr>
            </w:pPr>
            <w:r>
              <w:rPr>
                <w:b/>
              </w:rPr>
              <w:t>14,15</w:t>
            </w:r>
          </w:p>
        </w:tc>
      </w:tr>
      <w:tr w:rsidR="00F044D8" w:rsidTr="00F044D8">
        <w:trPr>
          <w:trHeight w:val="587"/>
        </w:trPr>
        <w:tc>
          <w:tcPr>
            <w:tcW w:w="817" w:type="dxa"/>
            <w:tcBorders>
              <w:top w:val="single" w:sz="4" w:space="0" w:color="auto"/>
              <w:left w:val="single" w:sz="4" w:space="0" w:color="auto"/>
              <w:bottom w:val="single" w:sz="4" w:space="0" w:color="auto"/>
              <w:right w:val="single" w:sz="4" w:space="0" w:color="auto"/>
            </w:tcBorders>
          </w:tcPr>
          <w:p w:rsidR="00F044D8" w:rsidRDefault="00F044D8" w:rsidP="00F044D8">
            <w:pPr>
              <w:pStyle w:val="Odlomakpopisa"/>
              <w:numPr>
                <w:ilvl w:val="0"/>
                <w:numId w:val="12"/>
              </w:numPr>
              <w:jc w:val="center"/>
              <w:rPr>
                <w:b/>
              </w:rPr>
            </w:pPr>
          </w:p>
        </w:tc>
        <w:tc>
          <w:tcPr>
            <w:tcW w:w="2897" w:type="dxa"/>
            <w:tcBorders>
              <w:top w:val="single" w:sz="4" w:space="0" w:color="auto"/>
              <w:left w:val="single" w:sz="4" w:space="0" w:color="auto"/>
              <w:bottom w:val="single" w:sz="4" w:space="0" w:color="auto"/>
              <w:right w:val="single" w:sz="4" w:space="0" w:color="auto"/>
            </w:tcBorders>
            <w:hideMark/>
          </w:tcPr>
          <w:p w:rsidR="00F044D8" w:rsidRDefault="00F044D8" w:rsidP="00F044D8">
            <w:pPr>
              <w:jc w:val="center"/>
              <w:rPr>
                <w:b/>
              </w:rPr>
            </w:pPr>
            <w:r>
              <w:rPr>
                <w:b/>
              </w:rPr>
              <w:t>A.Š.</w:t>
            </w:r>
          </w:p>
        </w:tc>
        <w:tc>
          <w:tcPr>
            <w:tcW w:w="4049" w:type="dxa"/>
            <w:tcBorders>
              <w:top w:val="single" w:sz="4" w:space="0" w:color="auto"/>
              <w:left w:val="single" w:sz="4" w:space="0" w:color="auto"/>
              <w:bottom w:val="single" w:sz="4" w:space="0" w:color="auto"/>
              <w:right w:val="single" w:sz="4" w:space="0" w:color="auto"/>
            </w:tcBorders>
            <w:hideMark/>
          </w:tcPr>
          <w:p w:rsidR="00F044D8" w:rsidRDefault="00F044D8" w:rsidP="00F044D8">
            <w:pPr>
              <w:jc w:val="center"/>
              <w:rPr>
                <w:b/>
              </w:rPr>
            </w:pPr>
            <w:r>
              <w:rPr>
                <w:b/>
              </w:rPr>
              <w:t>14,30</w:t>
            </w:r>
          </w:p>
        </w:tc>
      </w:tr>
    </w:tbl>
    <w:bookmarkEnd w:id="0"/>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 xml:space="preserve">Povjerenstvo za vrednovanje utvrđuje Konačnu rang listu kandidata prema ukupno ostvarenom broju bodova sukladno Odluci </w:t>
      </w:r>
      <w:bookmarkStart w:id="1" w:name="_GoBack"/>
      <w:bookmarkEnd w:id="1"/>
      <w:r w:rsidRPr="00B80215">
        <w:rPr>
          <w:rFonts w:ascii="Times New Roman" w:eastAsia="Times New Roman" w:hAnsi="Times New Roman" w:cs="Times New Roman"/>
          <w:color w:val="000000"/>
        </w:rPr>
        <w:t xml:space="preserve">o načinu vrednovanja kandidata. U slučaju da kandidat prijavljen na natječaj </w:t>
      </w:r>
      <w:r w:rsidRPr="00B80215">
        <w:rPr>
          <w:rFonts w:ascii="Times New Roman" w:eastAsia="Times New Roman" w:hAnsi="Times New Roman" w:cs="Times New Roman"/>
          <w:color w:val="000000"/>
        </w:rPr>
        <w:lastRenderedPageBreak/>
        <w:t>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1. Statut Osnovne škole Jurja Barakovića, Ražanac (</w:t>
      </w:r>
      <w:r w:rsidRPr="00B80215">
        <w:rPr>
          <w:rFonts w:ascii="Times New Roman" w:eastAsia="Times New Roman" w:hAnsi="Times New Roman" w:cs="Times New Roman"/>
          <w:i/>
          <w:iCs/>
        </w:rPr>
        <w:t xml:space="preserve"> dostupan na web stranici Škole pod rubrikom "Statut"</w:t>
      </w:r>
      <w:r w:rsidRPr="00B80215">
        <w:rPr>
          <w:rFonts w:ascii="Times New Roman" w:eastAsia="Times New Roman" w:hAnsi="Times New Roman" w:cs="Times New Roman"/>
        </w:rPr>
        <w:t>)</w:t>
      </w:r>
    </w:p>
    <w:p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2. Zakon o odgoju i obrazovanju u osnovnoj i srednjoj školi („NN“ br. 87/08., 86/09., 92/10., 105/10., 90/11., 5/12., 16/12.,86/12., 126/12.,94/</w:t>
      </w:r>
      <w:r w:rsidR="00425049">
        <w:rPr>
          <w:rFonts w:ascii="Times New Roman" w:hAnsi="Times New Roman" w:cs="Times New Roman"/>
        </w:rPr>
        <w:t>13.,152/14,</w:t>
      </w:r>
      <w:r w:rsidR="00514082">
        <w:rPr>
          <w:rFonts w:ascii="Times New Roman" w:hAnsi="Times New Roman" w:cs="Times New Roman"/>
        </w:rPr>
        <w:t xml:space="preserve"> 7/17, 68/18, 98/19,</w:t>
      </w:r>
      <w:r w:rsidRPr="00B80215">
        <w:rPr>
          <w:rFonts w:ascii="Times New Roman" w:hAnsi="Times New Roman" w:cs="Times New Roman"/>
        </w:rPr>
        <w:t xml:space="preserve"> 64/20</w:t>
      </w:r>
      <w:r w:rsidR="00514082">
        <w:rPr>
          <w:rFonts w:ascii="Times New Roman" w:hAnsi="Times New Roman" w:cs="Times New Roman"/>
        </w:rPr>
        <w:t>,151/22</w:t>
      </w:r>
      <w:r w:rsidRPr="00B80215">
        <w:rPr>
          <w:rFonts w:ascii="Times New Roman" w:hAnsi="Times New Roman" w:cs="Times New Roman"/>
        </w:rPr>
        <w:t>)</w:t>
      </w:r>
    </w:p>
    <w:p w:rsidR="00FF460C" w:rsidRPr="00B80215" w:rsidRDefault="00FF460C" w:rsidP="00B80215">
      <w:pPr>
        <w:spacing w:after="0" w:line="240" w:lineRule="auto"/>
        <w:rPr>
          <w:rFonts w:ascii="Times New Roman" w:hAnsi="Times New Roman" w:cs="Times New Roman"/>
        </w:rPr>
      </w:pPr>
    </w:p>
    <w:p w:rsidR="00B80215" w:rsidRPr="00B80215" w:rsidRDefault="00B80215" w:rsidP="00FF460C">
      <w:pPr>
        <w:spacing w:after="0" w:line="240" w:lineRule="auto"/>
        <w:rPr>
          <w:rFonts w:ascii="Times New Roman" w:hAnsi="Times New Roman" w:cs="Times New Roman"/>
        </w:rPr>
      </w:pPr>
      <w:r w:rsidRPr="00B80215">
        <w:rPr>
          <w:rFonts w:ascii="Times New Roman" w:hAnsi="Times New Roman" w:cs="Times New Roman"/>
        </w:rPr>
        <w:t xml:space="preserve">3. Predmetni kurikulum </w:t>
      </w:r>
      <w:r w:rsidR="00425049">
        <w:rPr>
          <w:rFonts w:ascii="Times New Roman" w:hAnsi="Times New Roman" w:cs="Times New Roman"/>
        </w:rPr>
        <w:t>Hrvatskog jezika</w:t>
      </w:r>
    </w:p>
    <w:p w:rsidR="00B80215" w:rsidRPr="00B80215" w:rsidRDefault="00B80215" w:rsidP="00B80215">
      <w:pPr>
        <w:pStyle w:val="StandardWeb"/>
        <w:spacing w:before="0" w:after="0"/>
        <w:rPr>
          <w:sz w:val="22"/>
          <w:szCs w:val="22"/>
        </w:rPr>
      </w:pPr>
      <w:r w:rsidRPr="00B80215">
        <w:rPr>
          <w:sz w:val="22"/>
          <w:szCs w:val="22"/>
        </w:rPr>
        <w:t xml:space="preserve">NAPOMENA: Navedeni </w:t>
      </w:r>
      <w:proofErr w:type="spellStart"/>
      <w:r w:rsidRPr="00B80215">
        <w:rPr>
          <w:sz w:val="22"/>
          <w:szCs w:val="22"/>
        </w:rPr>
        <w:t>Kurikulumi</w:t>
      </w:r>
      <w:proofErr w:type="spellEnd"/>
      <w:r w:rsidRPr="00B80215">
        <w:rPr>
          <w:sz w:val="22"/>
          <w:szCs w:val="22"/>
        </w:rPr>
        <w:t xml:space="preserve"> su dostupni na s</w:t>
      </w:r>
      <w:r w:rsidR="0044523D">
        <w:rPr>
          <w:sz w:val="22"/>
          <w:szCs w:val="22"/>
        </w:rPr>
        <w:t>l</w:t>
      </w:r>
      <w:r w:rsidRPr="00B80215">
        <w:rPr>
          <w:sz w:val="22"/>
          <w:szCs w:val="22"/>
        </w:rPr>
        <w:t>ijedećoj poveznici: </w:t>
      </w:r>
      <w:hyperlink r:id="rId6" w:history="1">
        <w:r w:rsidR="00425049" w:rsidRPr="00087CAF">
          <w:rPr>
            <w:rStyle w:val="Hiperveza"/>
            <w:sz w:val="22"/>
            <w:szCs w:val="22"/>
          </w:rPr>
          <w:t>https://mzo.gov.hr/istaknute-teme/odgoj-i-obrazovanje/nacionalni-kurikulum/predmetni-kurikulumi/539</w:t>
        </w:r>
      </w:hyperlink>
    </w:p>
    <w:p w:rsidR="00FF460C" w:rsidRDefault="00FF460C" w:rsidP="00FF460C">
      <w:pPr>
        <w:spacing w:after="0" w:line="240" w:lineRule="auto"/>
        <w:rPr>
          <w:rFonts w:ascii="Times New Roman" w:hAnsi="Times New Roman" w:cs="Times New Roman"/>
        </w:rPr>
      </w:pPr>
      <w:r>
        <w:rPr>
          <w:rFonts w:ascii="Times New Roman" w:hAnsi="Times New Roman" w:cs="Times New Roman"/>
        </w:rPr>
        <w:t xml:space="preserve">4. </w:t>
      </w:r>
      <w:proofErr w:type="spellStart"/>
      <w:r w:rsidR="00B80215" w:rsidRPr="00B80215">
        <w:rPr>
          <w:rFonts w:ascii="Times New Roman" w:hAnsi="Times New Roman" w:cs="Times New Roman"/>
        </w:rPr>
        <w:t>Međupredmetne</w:t>
      </w:r>
      <w:proofErr w:type="spellEnd"/>
      <w:r w:rsidR="00B80215" w:rsidRPr="00B80215">
        <w:rPr>
          <w:rFonts w:ascii="Times New Roman" w:hAnsi="Times New Roman" w:cs="Times New Roman"/>
        </w:rPr>
        <w:t xml:space="preserv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rsidR="00FF460C" w:rsidRDefault="00FF460C"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5. </w:t>
      </w:r>
      <w:r w:rsidR="00B80215"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rsidR="006938F6" w:rsidRPr="00B80215" w:rsidRDefault="006938F6"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rsidR="006938F6" w:rsidRPr="00B80215" w:rsidRDefault="006938F6" w:rsidP="00FF460C">
      <w:pPr>
        <w:spacing w:after="0" w:line="240" w:lineRule="auto"/>
        <w:rPr>
          <w:rFonts w:ascii="Times New Roman" w:hAnsi="Times New Roman" w:cs="Times New Roman"/>
        </w:rPr>
      </w:pPr>
    </w:p>
    <w:p w:rsidR="00B80215" w:rsidRPr="00B80215" w:rsidRDefault="00FF460C" w:rsidP="00FF460C">
      <w:pPr>
        <w:spacing w:after="0" w:line="240" w:lineRule="auto"/>
        <w:rPr>
          <w:rFonts w:ascii="Times New Roman" w:hAnsi="Times New Roman" w:cs="Times New Roman"/>
          <w:color w:val="000000" w:themeColor="text1"/>
        </w:rPr>
      </w:pPr>
      <w:r>
        <w:rPr>
          <w:rFonts w:ascii="Times New Roman" w:eastAsia="Times New Roman" w:hAnsi="Times New Roman" w:cs="Times New Roman"/>
          <w:bCs/>
          <w:color w:val="000000" w:themeColor="text1"/>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A74FC9" w:rsidRDefault="00A74FC9" w:rsidP="00A74FC9">
      <w:pPr>
        <w:pStyle w:val="Odlomakpopisa"/>
        <w:spacing w:line="360" w:lineRule="auto"/>
        <w:jc w:val="both"/>
        <w:rPr>
          <w:color w:val="000000"/>
        </w:rPr>
      </w:pPr>
      <w:r>
        <w:rPr>
          <w:color w:val="000000"/>
        </w:rPr>
        <w:t xml:space="preserve">                                            </w:t>
      </w:r>
    </w:p>
    <w:p w:rsidR="00C45675" w:rsidRPr="00B80215" w:rsidRDefault="00A74FC9" w:rsidP="00A74FC9">
      <w:pPr>
        <w:pStyle w:val="Odlomakpopisa"/>
        <w:spacing w:line="360" w:lineRule="auto"/>
        <w:jc w:val="both"/>
        <w:rPr>
          <w:sz w:val="22"/>
          <w:szCs w:val="22"/>
          <w:lang w:val="hr-HR" w:eastAsia="en-US"/>
        </w:rPr>
      </w:pPr>
      <w:r>
        <w:rPr>
          <w:color w:val="000000"/>
        </w:rPr>
        <w:t xml:space="preserve">                                                                         </w:t>
      </w:r>
    </w:p>
    <w:p w:rsidR="00A74FC9" w:rsidRPr="00B80215" w:rsidRDefault="00A74FC9" w:rsidP="00A74FC9">
      <w:pPr>
        <w:pStyle w:val="Odlomakpopisa"/>
        <w:spacing w:line="360" w:lineRule="auto"/>
        <w:jc w:val="both"/>
        <w:rPr>
          <w:sz w:val="22"/>
          <w:szCs w:val="22"/>
          <w:lang w:val="hr-HR" w:eastAsia="en-US"/>
        </w:rPr>
      </w:pPr>
      <w:r>
        <w:rPr>
          <w:color w:val="000000"/>
          <w:sz w:val="22"/>
          <w:szCs w:val="22"/>
        </w:rPr>
        <w:t xml:space="preserve">                                                        Povjerenstvo</w:t>
      </w:r>
      <w:r w:rsidRPr="00B80215">
        <w:rPr>
          <w:color w:val="000000"/>
          <w:sz w:val="22"/>
          <w:szCs w:val="22"/>
        </w:rPr>
        <w:t>                                                                      </w:t>
      </w:r>
    </w:p>
    <w:p w:rsidR="001949DE" w:rsidRPr="00B80215" w:rsidRDefault="00A74FC9" w:rsidP="00C45675">
      <w:pPr>
        <w:shd w:val="clear" w:color="auto" w:fill="FFFFFF"/>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w:t>
      </w: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F3A3D"/>
    <w:multiLevelType w:val="hybridMultilevel"/>
    <w:tmpl w:val="562A2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6" w15:restartNumberingAfterBreak="0">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6"/>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2B68"/>
    <w:rsid w:val="00041EC0"/>
    <w:rsid w:val="000F39C3"/>
    <w:rsid w:val="00104C24"/>
    <w:rsid w:val="00154811"/>
    <w:rsid w:val="001803D0"/>
    <w:rsid w:val="001949DE"/>
    <w:rsid w:val="001D0BEC"/>
    <w:rsid w:val="00221325"/>
    <w:rsid w:val="002274C9"/>
    <w:rsid w:val="002D5853"/>
    <w:rsid w:val="00320C28"/>
    <w:rsid w:val="00346A61"/>
    <w:rsid w:val="00350E9E"/>
    <w:rsid w:val="00376F15"/>
    <w:rsid w:val="00402FE2"/>
    <w:rsid w:val="00414155"/>
    <w:rsid w:val="00425049"/>
    <w:rsid w:val="0044523D"/>
    <w:rsid w:val="0046130D"/>
    <w:rsid w:val="004707DE"/>
    <w:rsid w:val="004C74A2"/>
    <w:rsid w:val="004E5FF9"/>
    <w:rsid w:val="00514082"/>
    <w:rsid w:val="00516837"/>
    <w:rsid w:val="00584790"/>
    <w:rsid w:val="005859C4"/>
    <w:rsid w:val="005A2DED"/>
    <w:rsid w:val="005A37E0"/>
    <w:rsid w:val="005A7080"/>
    <w:rsid w:val="005C509D"/>
    <w:rsid w:val="00676473"/>
    <w:rsid w:val="0068214F"/>
    <w:rsid w:val="00685A2D"/>
    <w:rsid w:val="006918A5"/>
    <w:rsid w:val="006938F6"/>
    <w:rsid w:val="006B55C8"/>
    <w:rsid w:val="006D1109"/>
    <w:rsid w:val="007240FB"/>
    <w:rsid w:val="00727003"/>
    <w:rsid w:val="0076402A"/>
    <w:rsid w:val="007B6889"/>
    <w:rsid w:val="007E65A9"/>
    <w:rsid w:val="008D766C"/>
    <w:rsid w:val="008E3560"/>
    <w:rsid w:val="008F3B09"/>
    <w:rsid w:val="00912519"/>
    <w:rsid w:val="00917603"/>
    <w:rsid w:val="00964C01"/>
    <w:rsid w:val="00976A48"/>
    <w:rsid w:val="00A15EA8"/>
    <w:rsid w:val="00A74FC9"/>
    <w:rsid w:val="00AB7CFA"/>
    <w:rsid w:val="00AE226C"/>
    <w:rsid w:val="00AE5B14"/>
    <w:rsid w:val="00B02D62"/>
    <w:rsid w:val="00B06E72"/>
    <w:rsid w:val="00B42E5B"/>
    <w:rsid w:val="00B51EE7"/>
    <w:rsid w:val="00B71D96"/>
    <w:rsid w:val="00B80215"/>
    <w:rsid w:val="00B82B59"/>
    <w:rsid w:val="00BC7501"/>
    <w:rsid w:val="00BF6391"/>
    <w:rsid w:val="00C11A43"/>
    <w:rsid w:val="00C45675"/>
    <w:rsid w:val="00CB7FBF"/>
    <w:rsid w:val="00D266D4"/>
    <w:rsid w:val="00D276F2"/>
    <w:rsid w:val="00D36D70"/>
    <w:rsid w:val="00DB742B"/>
    <w:rsid w:val="00DC55F8"/>
    <w:rsid w:val="00DE270D"/>
    <w:rsid w:val="00E6048D"/>
    <w:rsid w:val="00ED78BF"/>
    <w:rsid w:val="00F001B6"/>
    <w:rsid w:val="00F044D8"/>
    <w:rsid w:val="00F20B43"/>
    <w:rsid w:val="00F37E79"/>
    <w:rsid w:val="00F577E0"/>
    <w:rsid w:val="00FE3309"/>
    <w:rsid w:val="00FF46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4F33-827F-40CA-AED4-67F275B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F044D8"/>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038356697">
      <w:bodyDiv w:val="1"/>
      <w:marLeft w:val="0"/>
      <w:marRight w:val="0"/>
      <w:marTop w:val="0"/>
      <w:marBottom w:val="0"/>
      <w:divBdr>
        <w:top w:val="none" w:sz="0" w:space="0" w:color="auto"/>
        <w:left w:val="none" w:sz="0" w:space="0" w:color="auto"/>
        <w:bottom w:val="none" w:sz="0" w:space="0" w:color="auto"/>
        <w:right w:val="none" w:sz="0" w:space="0" w:color="auto"/>
      </w:divBdr>
    </w:div>
    <w:div w:id="1277911409">
      <w:bodyDiv w:val="1"/>
      <w:marLeft w:val="0"/>
      <w:marRight w:val="0"/>
      <w:marTop w:val="0"/>
      <w:marBottom w:val="0"/>
      <w:divBdr>
        <w:top w:val="none" w:sz="0" w:space="0" w:color="auto"/>
        <w:left w:val="none" w:sz="0" w:space="0" w:color="auto"/>
        <w:bottom w:val="none" w:sz="0" w:space="0" w:color="auto"/>
        <w:right w:val="none" w:sz="0" w:space="0" w:color="auto"/>
      </w:divBdr>
    </w:div>
    <w:div w:id="1370104667">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D379-24EA-4E50-8D6F-70678F9C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Ured-Ra1</cp:lastModifiedBy>
  <cp:revision>3</cp:revision>
  <cp:lastPrinted>2022-10-18T11:41:00Z</cp:lastPrinted>
  <dcterms:created xsi:type="dcterms:W3CDTF">2023-11-29T12:22:00Z</dcterms:created>
  <dcterms:modified xsi:type="dcterms:W3CDTF">2023-11-29T13:05:00Z</dcterms:modified>
</cp:coreProperties>
</file>